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FB" w:rsidRPr="00F72901" w:rsidRDefault="00F219FB" w:rsidP="00F219FB">
      <w:pPr>
        <w:jc w:val="center"/>
        <w:rPr>
          <w:b/>
          <w:u w:val="none"/>
        </w:rPr>
      </w:pPr>
      <w:r w:rsidRPr="00F72901">
        <w:rPr>
          <w:b/>
          <w:u w:val="none"/>
        </w:rPr>
        <w:t>Calculating the Amount Generated for the Gifted Weight</w:t>
      </w:r>
    </w:p>
    <w:p w:rsidR="00F219FB" w:rsidRDefault="00F219FB" w:rsidP="00F219FB">
      <w:pPr>
        <w:rPr>
          <w:u w:val="none"/>
        </w:rPr>
      </w:pPr>
    </w:p>
    <w:p w:rsidR="00F219FB" w:rsidRDefault="00F219FB" w:rsidP="00F219FB">
      <w:pPr>
        <w:jc w:val="both"/>
        <w:rPr>
          <w:u w:val="none"/>
        </w:rPr>
      </w:pPr>
      <w:r w:rsidRPr="00E661E3">
        <w:rPr>
          <w:u w:val="none"/>
        </w:rPr>
        <w:t xml:space="preserve">To </w:t>
      </w:r>
      <w:r>
        <w:rPr>
          <w:u w:val="none"/>
        </w:rPr>
        <w:t>calculate</w:t>
      </w:r>
      <w:r w:rsidRPr="00E661E3">
        <w:rPr>
          <w:u w:val="none"/>
        </w:rPr>
        <w:t xml:space="preserve"> the amount of </w:t>
      </w:r>
      <w:r>
        <w:rPr>
          <w:u w:val="none"/>
        </w:rPr>
        <w:t xml:space="preserve">“gifted” </w:t>
      </w:r>
      <w:r w:rsidRPr="00E661E3">
        <w:rPr>
          <w:u w:val="none"/>
        </w:rPr>
        <w:t>funding generated in the State Aid formula</w:t>
      </w:r>
      <w:r>
        <w:rPr>
          <w:u w:val="none"/>
        </w:rPr>
        <w:t xml:space="preserve"> for Gifted/Talented student expenditures, the State Aid Section does a calculation using the high year Gifted Allowable for each district.</w:t>
      </w:r>
    </w:p>
    <w:p w:rsidR="00F219FB" w:rsidRDefault="00F219FB" w:rsidP="00F219FB">
      <w:pPr>
        <w:jc w:val="both"/>
        <w:rPr>
          <w:u w:val="none"/>
        </w:rPr>
      </w:pPr>
      <w:bookmarkStart w:id="0" w:name="_GoBack"/>
      <w:bookmarkEnd w:id="0"/>
    </w:p>
    <w:p w:rsidR="00F219FB" w:rsidRPr="000558DB" w:rsidRDefault="00F219FB" w:rsidP="00F219FB">
      <w:pPr>
        <w:tabs>
          <w:tab w:val="center" w:pos="4680"/>
        </w:tabs>
        <w:rPr>
          <w:b/>
          <w:u w:val="none"/>
        </w:rPr>
      </w:pPr>
      <w:r w:rsidRPr="000558DB">
        <w:rPr>
          <w:b/>
        </w:rPr>
        <w:t>Initial allocation in July</w:t>
      </w:r>
      <w:r w:rsidRPr="000558DB">
        <w:rPr>
          <w:b/>
          <w:u w:val="none"/>
        </w:rPr>
        <w:t>:</w:t>
      </w:r>
      <w:r>
        <w:rPr>
          <w:b/>
          <w:u w:val="none"/>
        </w:rPr>
        <w:tab/>
      </w:r>
    </w:p>
    <w:p w:rsidR="00F219FB" w:rsidRDefault="00F219FB" w:rsidP="00F219FB">
      <w:pPr>
        <w:jc w:val="both"/>
        <w:rPr>
          <w:u w:val="none"/>
        </w:rPr>
      </w:pPr>
      <w:r>
        <w:rPr>
          <w:u w:val="none"/>
        </w:rPr>
        <w:t xml:space="preserve">We look at the end-of-year Total Weighted Average Daily Membership (TWADM) of the previous </w:t>
      </w:r>
      <w:r w:rsidRPr="00F72901">
        <w:t>two years</w:t>
      </w:r>
      <w:r>
        <w:rPr>
          <w:u w:val="none"/>
        </w:rPr>
        <w:t>: i.e., For FY1</w:t>
      </w:r>
      <w:r w:rsidR="00110286">
        <w:rPr>
          <w:u w:val="none"/>
        </w:rPr>
        <w:t>7</w:t>
      </w:r>
      <w:r>
        <w:rPr>
          <w:u w:val="none"/>
        </w:rPr>
        <w:t>, we choose the district’s “high year” TWADM from either FY1</w:t>
      </w:r>
      <w:r w:rsidR="00110286">
        <w:rPr>
          <w:u w:val="none"/>
        </w:rPr>
        <w:t>5</w:t>
      </w:r>
      <w:r w:rsidR="0083412D">
        <w:rPr>
          <w:u w:val="none"/>
        </w:rPr>
        <w:t xml:space="preserve"> or FY1</w:t>
      </w:r>
      <w:r w:rsidR="00110286">
        <w:rPr>
          <w:u w:val="none"/>
        </w:rPr>
        <w:t>6</w:t>
      </w:r>
      <w:r>
        <w:rPr>
          <w:u w:val="none"/>
        </w:rPr>
        <w:t>, whichever is higher.</w:t>
      </w:r>
    </w:p>
    <w:p w:rsidR="00F219FB" w:rsidRDefault="00F219FB" w:rsidP="00F219FB">
      <w:pPr>
        <w:jc w:val="both"/>
        <w:rPr>
          <w:u w:val="none"/>
        </w:rPr>
      </w:pPr>
    </w:p>
    <w:p w:rsidR="00F219FB" w:rsidRDefault="00F219FB" w:rsidP="00F219FB">
      <w:pPr>
        <w:numPr>
          <w:ilvl w:val="0"/>
          <w:numId w:val="1"/>
        </w:numPr>
        <w:tabs>
          <w:tab w:val="clear" w:pos="1080"/>
          <w:tab w:val="num" w:pos="360"/>
        </w:tabs>
        <w:ind w:left="360"/>
        <w:jc w:val="both"/>
        <w:rPr>
          <w:u w:val="none"/>
        </w:rPr>
      </w:pPr>
      <w:r>
        <w:rPr>
          <w:u w:val="none"/>
        </w:rPr>
        <w:t>The “gifted allowable” is used</w:t>
      </w:r>
      <w:r w:rsidRPr="00F72901">
        <w:rPr>
          <w:u w:val="none"/>
        </w:rPr>
        <w:t xml:space="preserve"> </w:t>
      </w:r>
      <w:r w:rsidRPr="00F72901">
        <w:t>for the same high year</w:t>
      </w:r>
      <w:r>
        <w:rPr>
          <w:u w:val="none"/>
        </w:rPr>
        <w:t>.</w:t>
      </w:r>
    </w:p>
    <w:p w:rsidR="00F219FB" w:rsidRDefault="00F219FB" w:rsidP="00F219FB">
      <w:pPr>
        <w:jc w:val="both"/>
        <w:rPr>
          <w:u w:val="none"/>
        </w:rPr>
      </w:pPr>
    </w:p>
    <w:p w:rsidR="00F219FB" w:rsidRDefault="00F219FB" w:rsidP="00F219FB">
      <w:pPr>
        <w:numPr>
          <w:ilvl w:val="0"/>
          <w:numId w:val="1"/>
        </w:numPr>
        <w:tabs>
          <w:tab w:val="clear" w:pos="1080"/>
          <w:tab w:val="num" w:pos="360"/>
        </w:tabs>
        <w:ind w:left="360"/>
        <w:jc w:val="both"/>
        <w:rPr>
          <w:u w:val="none"/>
        </w:rPr>
      </w:pPr>
      <w:r>
        <w:rPr>
          <w:u w:val="none"/>
        </w:rPr>
        <w:t>We then calculate a state aid “Per Cap” for each district by taking the allocated initial amount of Foundation and Salary Incentive Aid and dividing it by the high year TWADM.</w:t>
      </w:r>
    </w:p>
    <w:p w:rsidR="00F219FB" w:rsidRDefault="00F219FB" w:rsidP="00F219FB">
      <w:pPr>
        <w:jc w:val="both"/>
        <w:rPr>
          <w:u w:val="none"/>
        </w:rPr>
      </w:pPr>
    </w:p>
    <w:p w:rsidR="00F219FB" w:rsidRDefault="00F219FB" w:rsidP="00F219FB">
      <w:pPr>
        <w:numPr>
          <w:ilvl w:val="0"/>
          <w:numId w:val="1"/>
        </w:numPr>
        <w:tabs>
          <w:tab w:val="clear" w:pos="1080"/>
          <w:tab w:val="num" w:pos="360"/>
        </w:tabs>
        <w:ind w:left="360"/>
        <w:jc w:val="both"/>
        <w:rPr>
          <w:u w:val="none"/>
        </w:rPr>
      </w:pPr>
      <w:r>
        <w:rPr>
          <w:u w:val="none"/>
        </w:rPr>
        <w:t>We do the following calculation (Per Cap x Gifted Allowable x Gifted Weight of .34)</w:t>
      </w:r>
    </w:p>
    <w:p w:rsidR="00F219FB" w:rsidRDefault="00F219FB" w:rsidP="00F219FB">
      <w:pPr>
        <w:jc w:val="both"/>
        <w:rPr>
          <w:u w:val="none"/>
        </w:rPr>
      </w:pPr>
    </w:p>
    <w:p w:rsidR="00F219FB" w:rsidRDefault="00F219FB" w:rsidP="00F219FB">
      <w:pPr>
        <w:numPr>
          <w:ilvl w:val="0"/>
          <w:numId w:val="1"/>
        </w:numPr>
        <w:tabs>
          <w:tab w:val="clear" w:pos="1080"/>
          <w:tab w:val="num" w:pos="360"/>
        </w:tabs>
        <w:ind w:left="360"/>
        <w:jc w:val="both"/>
        <w:rPr>
          <w:u w:val="none"/>
        </w:rPr>
      </w:pPr>
      <w:r>
        <w:rPr>
          <w:u w:val="none"/>
        </w:rPr>
        <w:t>The product is the amount generated by the gifted weight which is then used for budgeting purposes by the school district for the gifted program. Gifted is only one component of the state aid formula; it is NOT a separate allocation.</w:t>
      </w:r>
      <w:r w:rsidRPr="00E661E3">
        <w:rPr>
          <w:u w:val="none"/>
        </w:rPr>
        <w:t xml:space="preserve"> </w:t>
      </w:r>
      <w:r>
        <w:rPr>
          <w:u w:val="none"/>
        </w:rPr>
        <w:t>Accordingly, the school may or may not choose to use all of the gifted generated amount for the gifted program.  That is a local decision.  State Aid money goes into the General Fund (fund 11).</w:t>
      </w:r>
    </w:p>
    <w:p w:rsidR="00F219FB" w:rsidRDefault="00F219FB" w:rsidP="00F219FB">
      <w:pPr>
        <w:jc w:val="both"/>
        <w:rPr>
          <w:u w:val="none"/>
        </w:rPr>
      </w:pPr>
    </w:p>
    <w:p w:rsidR="00F219FB" w:rsidRDefault="00F219FB" w:rsidP="00F219FB">
      <w:pPr>
        <w:rPr>
          <w:b/>
          <w:u w:val="none"/>
        </w:rPr>
      </w:pPr>
      <w:r>
        <w:rPr>
          <w:b/>
        </w:rPr>
        <w:t>Midyear allocation in December</w:t>
      </w:r>
      <w:r w:rsidRPr="000558DB">
        <w:rPr>
          <w:b/>
          <w:u w:val="none"/>
        </w:rPr>
        <w:t>:</w:t>
      </w:r>
    </w:p>
    <w:p w:rsidR="00F219FB" w:rsidRDefault="00F219FB" w:rsidP="00F219FB">
      <w:pPr>
        <w:rPr>
          <w:u w:val="none"/>
        </w:rPr>
      </w:pPr>
      <w:r w:rsidRPr="000558DB">
        <w:rPr>
          <w:u w:val="none"/>
        </w:rPr>
        <w:t>The same process is followed</w:t>
      </w:r>
      <w:r>
        <w:rPr>
          <w:u w:val="none"/>
        </w:rPr>
        <w:t xml:space="preserve"> to recalculate the gifted generated amount at midyear</w:t>
      </w:r>
      <w:r w:rsidRPr="000558DB">
        <w:rPr>
          <w:u w:val="none"/>
        </w:rPr>
        <w:t xml:space="preserve"> EXCEPT we choose the TWADM </w:t>
      </w:r>
      <w:r>
        <w:rPr>
          <w:u w:val="none"/>
        </w:rPr>
        <w:t xml:space="preserve">from </w:t>
      </w:r>
      <w:r w:rsidRPr="000558DB">
        <w:rPr>
          <w:u w:val="none"/>
        </w:rPr>
        <w:t xml:space="preserve">the </w:t>
      </w:r>
      <w:r w:rsidRPr="00F72901">
        <w:t xml:space="preserve">highest </w:t>
      </w:r>
      <w:r w:rsidRPr="00F72901">
        <w:rPr>
          <w:b/>
          <w:i/>
        </w:rPr>
        <w:t>three years</w:t>
      </w:r>
      <w:r w:rsidRPr="000558DB">
        <w:rPr>
          <w:u w:val="none"/>
        </w:rPr>
        <w:t xml:space="preserve"> </w:t>
      </w:r>
      <w:r>
        <w:rPr>
          <w:u w:val="none"/>
        </w:rPr>
        <w:t xml:space="preserve">as </w:t>
      </w:r>
      <w:r w:rsidRPr="000558DB">
        <w:rPr>
          <w:u w:val="none"/>
        </w:rPr>
        <w:t>follows:</w:t>
      </w:r>
      <w:r>
        <w:rPr>
          <w:u w:val="none"/>
        </w:rPr>
        <w:t xml:space="preserve">  i.e., </w:t>
      </w:r>
      <w:r w:rsidRPr="000558DB">
        <w:rPr>
          <w:u w:val="none"/>
        </w:rPr>
        <w:t xml:space="preserve"> </w:t>
      </w:r>
      <w:r>
        <w:rPr>
          <w:u w:val="none"/>
        </w:rPr>
        <w:t>FY1</w:t>
      </w:r>
      <w:r w:rsidR="00DA071A">
        <w:rPr>
          <w:u w:val="none"/>
        </w:rPr>
        <w:t>5, FY16</w:t>
      </w:r>
      <w:r w:rsidRPr="000558DB">
        <w:rPr>
          <w:u w:val="none"/>
        </w:rPr>
        <w:t>, or First Nine Weeks of FY</w:t>
      </w:r>
      <w:r w:rsidR="00DA071A">
        <w:rPr>
          <w:u w:val="none"/>
        </w:rPr>
        <w:t>17</w:t>
      </w:r>
      <w:r w:rsidRPr="000558DB">
        <w:rPr>
          <w:u w:val="none"/>
        </w:rPr>
        <w:t>.</w:t>
      </w:r>
      <w:r>
        <w:rPr>
          <w:u w:val="none"/>
        </w:rPr>
        <w:t xml:space="preserve"> </w:t>
      </w:r>
    </w:p>
    <w:p w:rsidR="00F219FB" w:rsidRPr="000558DB" w:rsidRDefault="00F219FB" w:rsidP="00F219FB">
      <w:pPr>
        <w:rPr>
          <w:u w:val="none"/>
        </w:rPr>
      </w:pPr>
      <w:r>
        <w:rPr>
          <w:u w:val="none"/>
        </w:rPr>
        <w:t xml:space="preserve"> </w:t>
      </w:r>
    </w:p>
    <w:p w:rsidR="00F219FB" w:rsidRDefault="00F219FB" w:rsidP="00F219FB">
      <w:pPr>
        <w:numPr>
          <w:ilvl w:val="0"/>
          <w:numId w:val="2"/>
        </w:numPr>
        <w:tabs>
          <w:tab w:val="clear" w:pos="1080"/>
          <w:tab w:val="num" w:pos="360"/>
        </w:tabs>
        <w:ind w:left="360"/>
        <w:jc w:val="both"/>
        <w:rPr>
          <w:u w:val="none"/>
        </w:rPr>
      </w:pPr>
      <w:r>
        <w:rPr>
          <w:u w:val="none"/>
        </w:rPr>
        <w:t>The “gifted allowable” is used</w:t>
      </w:r>
      <w:r w:rsidRPr="00831199">
        <w:rPr>
          <w:u w:val="none"/>
        </w:rPr>
        <w:t xml:space="preserve"> </w:t>
      </w:r>
      <w:r w:rsidRPr="00F72901">
        <w:t>for the same high year</w:t>
      </w:r>
      <w:r>
        <w:rPr>
          <w:u w:val="none"/>
        </w:rPr>
        <w:t>.</w:t>
      </w:r>
    </w:p>
    <w:p w:rsidR="00F219FB" w:rsidRDefault="00F219FB" w:rsidP="00F219FB">
      <w:pPr>
        <w:tabs>
          <w:tab w:val="num" w:pos="360"/>
        </w:tabs>
        <w:ind w:left="360" w:hanging="360"/>
        <w:jc w:val="both"/>
        <w:rPr>
          <w:u w:val="none"/>
        </w:rPr>
      </w:pPr>
    </w:p>
    <w:p w:rsidR="00F219FB" w:rsidRDefault="00F219FB" w:rsidP="00F219FB">
      <w:pPr>
        <w:numPr>
          <w:ilvl w:val="0"/>
          <w:numId w:val="2"/>
        </w:numPr>
        <w:tabs>
          <w:tab w:val="clear" w:pos="1080"/>
          <w:tab w:val="num" w:pos="360"/>
        </w:tabs>
        <w:ind w:left="360"/>
        <w:jc w:val="both"/>
        <w:rPr>
          <w:u w:val="none"/>
        </w:rPr>
      </w:pPr>
      <w:r>
        <w:rPr>
          <w:u w:val="none"/>
        </w:rPr>
        <w:t xml:space="preserve">We then calculate a state aid “Per Cap” for each district by taking the allocated </w:t>
      </w:r>
      <w:r w:rsidRPr="00A92F46">
        <w:rPr>
          <w:b/>
        </w:rPr>
        <w:t>midyear</w:t>
      </w:r>
      <w:r>
        <w:rPr>
          <w:u w:val="none"/>
        </w:rPr>
        <w:t xml:space="preserve"> amount of Foundation and Salary Incentive Aid and dividing it by the high year TWADM.</w:t>
      </w:r>
    </w:p>
    <w:p w:rsidR="00F219FB" w:rsidRDefault="00F219FB" w:rsidP="00F219FB">
      <w:pPr>
        <w:tabs>
          <w:tab w:val="num" w:pos="360"/>
        </w:tabs>
        <w:ind w:left="360" w:hanging="360"/>
        <w:jc w:val="both"/>
        <w:rPr>
          <w:u w:val="none"/>
        </w:rPr>
      </w:pPr>
    </w:p>
    <w:p w:rsidR="00F219FB" w:rsidRDefault="00F219FB" w:rsidP="00F219FB">
      <w:pPr>
        <w:numPr>
          <w:ilvl w:val="0"/>
          <w:numId w:val="2"/>
        </w:numPr>
        <w:tabs>
          <w:tab w:val="clear" w:pos="1080"/>
          <w:tab w:val="num" w:pos="360"/>
        </w:tabs>
        <w:ind w:left="360"/>
        <w:jc w:val="both"/>
        <w:rPr>
          <w:u w:val="none"/>
        </w:rPr>
      </w:pPr>
      <w:r>
        <w:rPr>
          <w:u w:val="none"/>
        </w:rPr>
        <w:t>We do the following calculation (Per Cap x Gifted Allowable x Gifted Weight of .34)</w:t>
      </w:r>
    </w:p>
    <w:p w:rsidR="00F219FB" w:rsidRDefault="00F219FB" w:rsidP="00F219FB">
      <w:pPr>
        <w:tabs>
          <w:tab w:val="num" w:pos="360"/>
        </w:tabs>
        <w:ind w:left="360" w:hanging="360"/>
        <w:jc w:val="both"/>
        <w:rPr>
          <w:u w:val="none"/>
        </w:rPr>
      </w:pPr>
    </w:p>
    <w:p w:rsidR="00F219FB" w:rsidRDefault="00F219FB" w:rsidP="00F219FB">
      <w:pPr>
        <w:numPr>
          <w:ilvl w:val="0"/>
          <w:numId w:val="2"/>
        </w:numPr>
        <w:tabs>
          <w:tab w:val="clear" w:pos="1080"/>
          <w:tab w:val="num" w:pos="360"/>
        </w:tabs>
        <w:ind w:left="360"/>
        <w:jc w:val="both"/>
        <w:rPr>
          <w:u w:val="none"/>
        </w:rPr>
      </w:pPr>
      <w:r>
        <w:rPr>
          <w:u w:val="none"/>
        </w:rPr>
        <w:t>The product is the amount generated by the gifted weight which is then used for budgeting purposes by the school district for the gifted program. Gifted is only one component of the state aid formula; it is NOT a separate allocation.</w:t>
      </w:r>
      <w:r w:rsidRPr="00E661E3">
        <w:rPr>
          <w:u w:val="none"/>
        </w:rPr>
        <w:t xml:space="preserve"> </w:t>
      </w:r>
      <w:r>
        <w:rPr>
          <w:u w:val="none"/>
        </w:rPr>
        <w:t>Accordingly, the school may or may not choose to use all of the gifted generated amount for the gifted program.  That is a local decision. State Aid money goes into the General Fund (fund 11).</w:t>
      </w:r>
    </w:p>
    <w:p w:rsidR="00F219FB" w:rsidRDefault="00F219FB" w:rsidP="00F219FB">
      <w:pPr>
        <w:jc w:val="both"/>
        <w:rPr>
          <w:u w:val="none"/>
        </w:rPr>
      </w:pPr>
    </w:p>
    <w:p w:rsidR="00F219FB" w:rsidRDefault="00F219FB" w:rsidP="00F219FB">
      <w:pPr>
        <w:jc w:val="both"/>
        <w:rPr>
          <w:u w:val="none"/>
        </w:rPr>
      </w:pPr>
      <w:r>
        <w:rPr>
          <w:u w:val="none"/>
        </w:rPr>
        <w:t xml:space="preserve">To determine the Gifted Allowable for each year, we take the number of students who scored in the top three percent (3%) plus the number of students identified as </w:t>
      </w:r>
      <w:proofErr w:type="spellStart"/>
      <w:r>
        <w:rPr>
          <w:u w:val="none"/>
        </w:rPr>
        <w:t>Multicriteria</w:t>
      </w:r>
      <w:proofErr w:type="spellEnd"/>
      <w:r>
        <w:rPr>
          <w:u w:val="none"/>
        </w:rPr>
        <w:t xml:space="preserve"> up to eight percent (8%) of the first nine-week average daily membership for that year.</w:t>
      </w:r>
    </w:p>
    <w:p w:rsidR="006E5D48" w:rsidRDefault="006E5D48"/>
    <w:sectPr w:rsidR="006E5D48" w:rsidSect="00771F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1B" w:rsidRDefault="0026421B">
      <w:r>
        <w:separator/>
      </w:r>
    </w:p>
  </w:endnote>
  <w:endnote w:type="continuationSeparator" w:id="0">
    <w:p w:rsidR="0026421B" w:rsidRDefault="0026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08" w:rsidRPr="00DB2908" w:rsidRDefault="00F219FB">
    <w:pPr>
      <w:pStyle w:val="Footer"/>
      <w:rPr>
        <w:u w:val="none"/>
      </w:rPr>
    </w:pPr>
    <w:r w:rsidRPr="002C57E1">
      <w:rPr>
        <w:u w:val="none"/>
      </w:rPr>
      <w:fldChar w:fldCharType="begin"/>
    </w:r>
    <w:r w:rsidRPr="002C57E1">
      <w:rPr>
        <w:u w:val="none"/>
      </w:rPr>
      <w:instrText xml:space="preserve"> FILENAME </w:instrText>
    </w:r>
    <w:r w:rsidRPr="002C57E1">
      <w:rPr>
        <w:u w:val="none"/>
      </w:rPr>
      <w:fldChar w:fldCharType="separate"/>
    </w:r>
    <w:r>
      <w:rPr>
        <w:noProof/>
        <w:u w:val="none"/>
      </w:rPr>
      <w:t xml:space="preserve">Gifted </w:t>
    </w:r>
    <w:r w:rsidRPr="002C57E1">
      <w:rPr>
        <w:u w:val="none"/>
      </w:rPr>
      <w:fldChar w:fldCharType="end"/>
    </w:r>
    <w:r>
      <w:rPr>
        <w:u w:val="none"/>
      </w:rPr>
      <w:t>Generated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1B" w:rsidRDefault="0026421B">
      <w:r>
        <w:separator/>
      </w:r>
    </w:p>
  </w:footnote>
  <w:footnote w:type="continuationSeparator" w:id="0">
    <w:p w:rsidR="0026421B" w:rsidRDefault="00264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C3871"/>
    <w:multiLevelType w:val="hybridMultilevel"/>
    <w:tmpl w:val="1F601D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E464928"/>
    <w:multiLevelType w:val="hybridMultilevel"/>
    <w:tmpl w:val="AEC8D8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FB"/>
    <w:rsid w:val="00110286"/>
    <w:rsid w:val="001E3504"/>
    <w:rsid w:val="0026421B"/>
    <w:rsid w:val="002F3297"/>
    <w:rsid w:val="006E5D48"/>
    <w:rsid w:val="007E2727"/>
    <w:rsid w:val="0083412D"/>
    <w:rsid w:val="008F0680"/>
    <w:rsid w:val="00DA071A"/>
    <w:rsid w:val="00F2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FB"/>
    <w:pPr>
      <w:spacing w:after="0" w:line="240" w:lineRule="auto"/>
    </w:pPr>
    <w:rPr>
      <w:rFonts w:ascii="Times" w:eastAsia="Times New Roman" w:hAnsi="Times"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19FB"/>
    <w:pPr>
      <w:tabs>
        <w:tab w:val="center" w:pos="4320"/>
        <w:tab w:val="right" w:pos="8640"/>
      </w:tabs>
    </w:pPr>
  </w:style>
  <w:style w:type="character" w:customStyle="1" w:styleId="FooterChar">
    <w:name w:val="Footer Char"/>
    <w:basedOn w:val="DefaultParagraphFont"/>
    <w:link w:val="Footer"/>
    <w:rsid w:val="00F219FB"/>
    <w:rPr>
      <w:rFonts w:ascii="Times" w:eastAsia="Times New Roman" w:hAnsi="Times" w:cs="Times New Roman"/>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FB"/>
    <w:pPr>
      <w:spacing w:after="0" w:line="240" w:lineRule="auto"/>
    </w:pPr>
    <w:rPr>
      <w:rFonts w:ascii="Times" w:eastAsia="Times New Roman" w:hAnsi="Times"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19FB"/>
    <w:pPr>
      <w:tabs>
        <w:tab w:val="center" w:pos="4320"/>
        <w:tab w:val="right" w:pos="8640"/>
      </w:tabs>
    </w:pPr>
  </w:style>
  <w:style w:type="character" w:customStyle="1" w:styleId="FooterChar">
    <w:name w:val="Footer Char"/>
    <w:basedOn w:val="DefaultParagraphFont"/>
    <w:link w:val="Footer"/>
    <w:rsid w:val="00F219FB"/>
    <w:rPr>
      <w:rFonts w:ascii="Times" w:eastAsia="Times New Roman" w:hAnsi="Times" w:cs="Times New Roman"/>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Department of Education</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Ivester</dc:creator>
  <cp:lastModifiedBy>OMES</cp:lastModifiedBy>
  <cp:revision>2</cp:revision>
  <dcterms:created xsi:type="dcterms:W3CDTF">2017-04-18T14:19:00Z</dcterms:created>
  <dcterms:modified xsi:type="dcterms:W3CDTF">2017-04-18T14:19:00Z</dcterms:modified>
</cp:coreProperties>
</file>