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8C" w:rsidRPr="0014738C" w:rsidRDefault="0014738C" w:rsidP="002230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  <w:bookmarkStart w:id="0" w:name="_GoBack"/>
      <w:bookmarkEnd w:id="0"/>
      <w:r w:rsidRPr="0014738C">
        <w:rPr>
          <w:rFonts w:ascii="Arial" w:eastAsia="Times New Roman" w:hAnsi="Arial" w:cs="Arial"/>
          <w:b/>
          <w:bCs/>
          <w:color w:val="555555"/>
          <w:sz w:val="28"/>
          <w:szCs w:val="28"/>
        </w:rPr>
        <w:t>Communication Skills</w:t>
      </w:r>
    </w:p>
    <w:p w:rsidR="00EF255E" w:rsidRPr="00DC0AB5" w:rsidRDefault="00EF255E" w:rsidP="00DC0A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DC0AB5">
        <w:rPr>
          <w:rFonts w:ascii="Arial" w:eastAsia="Times New Roman" w:hAnsi="Arial" w:cs="Arial"/>
          <w:b/>
          <w:bCs/>
          <w:color w:val="555555"/>
          <w:sz w:val="24"/>
          <w:szCs w:val="24"/>
        </w:rPr>
        <w:t>Communication Skills</w:t>
      </w:r>
      <w:r w:rsidR="00DC0AB5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are r</w:t>
      </w:r>
      <w:r w:rsidRPr="00DC0AB5">
        <w:rPr>
          <w:rFonts w:ascii="Arial" w:eastAsia="Times New Roman" w:hAnsi="Arial" w:cs="Arial"/>
          <w:b/>
          <w:color w:val="555555"/>
          <w:sz w:val="24"/>
          <w:szCs w:val="24"/>
        </w:rPr>
        <w:t>outinely displayed in students' everyday actions in the classroom — how they participate in lessons, contribute to the learning environment, treat their fellow students, and govern themselves.</w:t>
      </w:r>
      <w:r w:rsidR="00122517" w:rsidRPr="00DC0AB5">
        <w:rPr>
          <w:rFonts w:ascii="Arial" w:eastAsia="Times New Roman" w:hAnsi="Arial" w:cs="Arial"/>
          <w:b/>
          <w:color w:val="555555"/>
          <w:sz w:val="24"/>
          <w:szCs w:val="24"/>
        </w:rPr>
        <w:br/>
      </w:r>
    </w:p>
    <w:p w:rsidR="00EF255E" w:rsidRPr="0014738C" w:rsidRDefault="00EF255E" w:rsidP="00EF255E">
      <w:pPr>
        <w:pStyle w:val="ListParagraph"/>
        <w:numPr>
          <w:ilvl w:val="0"/>
          <w:numId w:val="2"/>
        </w:numPr>
        <w:spacing w:before="225" w:after="18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14738C">
        <w:rPr>
          <w:rFonts w:ascii="Arial" w:eastAsia="Times New Roman" w:hAnsi="Arial" w:cs="Arial"/>
          <w:b/>
          <w:bCs/>
          <w:color w:val="555555"/>
          <w:sz w:val="24"/>
          <w:szCs w:val="24"/>
        </w:rPr>
        <w:t>Communicates verbally</w:t>
      </w:r>
      <w:r w:rsidRPr="0014738C">
        <w:rPr>
          <w:rFonts w:ascii="Arial" w:eastAsia="Times New Roman" w:hAnsi="Arial" w:cs="Arial"/>
          <w:color w:val="555555"/>
          <w:sz w:val="24"/>
          <w:szCs w:val="24"/>
        </w:rPr>
        <w:br/>
        <w:t xml:space="preserve">Students provide oral responses. Evidence ranges from </w:t>
      </w:r>
      <w:r w:rsidR="00122517">
        <w:rPr>
          <w:rFonts w:ascii="Arial" w:eastAsia="Times New Roman" w:hAnsi="Arial" w:cs="Arial"/>
          <w:color w:val="555555"/>
          <w:sz w:val="24"/>
          <w:szCs w:val="24"/>
        </w:rPr>
        <w:t xml:space="preserve">impromptu short answers during </w:t>
      </w:r>
      <w:r w:rsidRPr="0014738C">
        <w:rPr>
          <w:rFonts w:ascii="Arial" w:eastAsia="Times New Roman" w:hAnsi="Arial" w:cs="Arial"/>
          <w:color w:val="555555"/>
          <w:sz w:val="24"/>
          <w:szCs w:val="24"/>
        </w:rPr>
        <w:t>a lesson to completing a formal oral presentation.</w:t>
      </w:r>
      <w:r w:rsidR="00122517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EF255E" w:rsidRPr="0014738C" w:rsidRDefault="00EF255E" w:rsidP="00EF255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14738C">
        <w:rPr>
          <w:rFonts w:ascii="Arial" w:eastAsia="Times New Roman" w:hAnsi="Arial" w:cs="Arial"/>
          <w:b/>
          <w:bCs/>
          <w:color w:val="555555"/>
          <w:sz w:val="24"/>
          <w:szCs w:val="24"/>
        </w:rPr>
        <w:t>Listens actively</w:t>
      </w:r>
      <w:r w:rsidRPr="0014738C">
        <w:rPr>
          <w:rFonts w:ascii="Arial" w:eastAsia="Times New Roman" w:hAnsi="Arial" w:cs="Arial"/>
          <w:color w:val="555555"/>
          <w:sz w:val="24"/>
          <w:szCs w:val="24"/>
        </w:rPr>
        <w:br/>
        <w:t>Students are noticeably engaged through notetaking, questioning, and responding.</w:t>
      </w:r>
      <w:r w:rsidR="00122517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22300E" w:rsidRPr="0014738C" w:rsidRDefault="00EF255E" w:rsidP="00EF255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14738C">
        <w:rPr>
          <w:rFonts w:ascii="Arial" w:eastAsia="Times New Roman" w:hAnsi="Arial" w:cs="Arial"/>
          <w:b/>
          <w:bCs/>
          <w:color w:val="555555"/>
          <w:sz w:val="24"/>
          <w:szCs w:val="24"/>
        </w:rPr>
        <w:t>Comprehends written material</w:t>
      </w:r>
      <w:r w:rsidRPr="0014738C">
        <w:rPr>
          <w:rFonts w:ascii="Arial" w:eastAsia="Times New Roman" w:hAnsi="Arial" w:cs="Arial"/>
          <w:color w:val="555555"/>
          <w:sz w:val="24"/>
          <w:szCs w:val="24"/>
        </w:rPr>
        <w:br/>
        <w:t xml:space="preserve">Students use/demonstrate reading skills by following written instructions/project </w:t>
      </w:r>
      <w:r w:rsidRPr="0014738C">
        <w:rPr>
          <w:rFonts w:ascii="Arial" w:eastAsia="Times New Roman" w:hAnsi="Arial" w:cs="Arial"/>
          <w:color w:val="555555"/>
          <w:sz w:val="24"/>
          <w:szCs w:val="24"/>
        </w:rPr>
        <w:br/>
        <w:t>directions, reviewing print and digital resources, com</w:t>
      </w:r>
      <w:r w:rsidR="00122517">
        <w:rPr>
          <w:rFonts w:ascii="Arial" w:eastAsia="Times New Roman" w:hAnsi="Arial" w:cs="Arial"/>
          <w:color w:val="555555"/>
          <w:sz w:val="24"/>
          <w:szCs w:val="24"/>
        </w:rPr>
        <w:t xml:space="preserve">pleting worksheets, and asking </w:t>
      </w:r>
      <w:r w:rsidRPr="0014738C">
        <w:rPr>
          <w:rFonts w:ascii="Arial" w:eastAsia="Times New Roman" w:hAnsi="Arial" w:cs="Arial"/>
          <w:color w:val="555555"/>
          <w:sz w:val="24"/>
          <w:szCs w:val="24"/>
        </w:rPr>
        <w:t>questions about what they have read.</w:t>
      </w:r>
      <w:r w:rsidR="00122517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EF255E" w:rsidRPr="0014738C" w:rsidRDefault="00EF255E" w:rsidP="00EF255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14738C">
        <w:rPr>
          <w:rFonts w:ascii="Arial" w:eastAsia="Times New Roman" w:hAnsi="Arial" w:cs="Arial"/>
          <w:b/>
          <w:bCs/>
          <w:color w:val="555555"/>
          <w:sz w:val="24"/>
          <w:szCs w:val="24"/>
        </w:rPr>
        <w:t>Conveys information in writing</w:t>
      </w:r>
      <w:r w:rsidRPr="0014738C">
        <w:rPr>
          <w:rFonts w:ascii="Arial" w:eastAsia="Times New Roman" w:hAnsi="Arial" w:cs="Arial"/>
          <w:color w:val="555555"/>
          <w:sz w:val="24"/>
          <w:szCs w:val="24"/>
        </w:rPr>
        <w:br/>
        <w:t>Students rely on writing skills to organize lab reports, p</w:t>
      </w:r>
      <w:r w:rsidR="00122517">
        <w:rPr>
          <w:rFonts w:ascii="Arial" w:eastAsia="Times New Roman" w:hAnsi="Arial" w:cs="Arial"/>
          <w:color w:val="555555"/>
          <w:sz w:val="24"/>
          <w:szCs w:val="24"/>
        </w:rPr>
        <w:t xml:space="preserve">osters, </w:t>
      </w:r>
      <w:r w:rsidR="00DC0AB5">
        <w:rPr>
          <w:rFonts w:ascii="Arial" w:eastAsia="Times New Roman" w:hAnsi="Arial" w:cs="Arial"/>
          <w:color w:val="555555"/>
          <w:sz w:val="24"/>
          <w:szCs w:val="24"/>
        </w:rPr>
        <w:t>and presentation</w:t>
      </w:r>
      <w:r w:rsidR="00122517">
        <w:rPr>
          <w:rFonts w:ascii="Arial" w:eastAsia="Times New Roman" w:hAnsi="Arial" w:cs="Arial"/>
          <w:color w:val="555555"/>
          <w:sz w:val="24"/>
          <w:szCs w:val="24"/>
        </w:rPr>
        <w:t xml:space="preserve"> materials </w:t>
      </w:r>
      <w:r w:rsidRPr="0014738C">
        <w:rPr>
          <w:rFonts w:ascii="Arial" w:eastAsia="Times New Roman" w:hAnsi="Arial" w:cs="Arial"/>
          <w:color w:val="555555"/>
          <w:sz w:val="24"/>
          <w:szCs w:val="24"/>
        </w:rPr>
        <w:t>and to take notes and reply to essay questions.</w:t>
      </w:r>
      <w:r w:rsidR="00122517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EF255E" w:rsidRPr="0014738C" w:rsidRDefault="00EF255E" w:rsidP="00EF255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4738C">
        <w:rPr>
          <w:rFonts w:ascii="Arial" w:eastAsia="Times New Roman" w:hAnsi="Arial" w:cs="Arial"/>
          <w:b/>
          <w:bCs/>
          <w:color w:val="555555"/>
          <w:sz w:val="24"/>
          <w:szCs w:val="24"/>
        </w:rPr>
        <w:t>Observes carefully</w:t>
      </w:r>
      <w:r w:rsidRPr="0014738C">
        <w:rPr>
          <w:rFonts w:ascii="Arial" w:eastAsia="Times New Roman" w:hAnsi="Arial" w:cs="Arial"/>
          <w:color w:val="555555"/>
          <w:sz w:val="24"/>
          <w:szCs w:val="24"/>
        </w:rPr>
        <w:br/>
        <w:t>Students interpret verbal and nonverbal communication efforts of others.</w:t>
      </w: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342E34" w:rsidRDefault="00342E34"/>
    <w:sectPr w:rsidR="00342E34" w:rsidSect="002D17D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A4" w:rsidRDefault="005862A4" w:rsidP="002D17DF">
      <w:pPr>
        <w:spacing w:after="0" w:line="240" w:lineRule="auto"/>
      </w:pPr>
      <w:r>
        <w:separator/>
      </w:r>
    </w:p>
  </w:endnote>
  <w:endnote w:type="continuationSeparator" w:id="0">
    <w:p w:rsidR="005862A4" w:rsidRDefault="005862A4" w:rsidP="002D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5E" w:rsidRPr="00DC0AB5" w:rsidRDefault="00EF255E" w:rsidP="00EF255E">
    <w:pPr>
      <w:rPr>
        <w:i/>
        <w:sz w:val="16"/>
        <w:szCs w:val="16"/>
      </w:rPr>
    </w:pPr>
    <w:r w:rsidRPr="00DC0AB5">
      <w:rPr>
        <w:i/>
        <w:sz w:val="16"/>
        <w:szCs w:val="16"/>
      </w:rPr>
      <w:t>The Employability Skills Framework was developed as part of the Support for States Employability Standards in Career and Technical Education (CTE) and Adult Education project, an initiative of the O</w:t>
    </w:r>
    <w:r w:rsidRPr="00DC0AB5">
      <w:rPr>
        <w:i/>
        <w:sz w:val="16"/>
        <w:szCs w:val="16"/>
      </w:rPr>
      <w:softHyphen/>
      <w:t>ffice of Career, Technical, and Adult Education, U.S. Department of Education. Framework development was guided by CTE, adult education, workforce development and business organizations, and twelve federal agencies.</w:t>
    </w:r>
  </w:p>
  <w:p w:rsidR="00EF255E" w:rsidRDefault="00EF255E">
    <w:pPr>
      <w:pStyle w:val="Footer"/>
    </w:pPr>
  </w:p>
  <w:p w:rsidR="002D17DF" w:rsidRDefault="002D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A4" w:rsidRDefault="005862A4" w:rsidP="002D17DF">
      <w:pPr>
        <w:spacing w:after="0" w:line="240" w:lineRule="auto"/>
      </w:pPr>
      <w:r>
        <w:separator/>
      </w:r>
    </w:p>
  </w:footnote>
  <w:footnote w:type="continuationSeparator" w:id="0">
    <w:p w:rsidR="005862A4" w:rsidRDefault="005862A4" w:rsidP="002D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DD8"/>
    <w:multiLevelType w:val="hybridMultilevel"/>
    <w:tmpl w:val="C954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45FD0"/>
    <w:multiLevelType w:val="hybridMultilevel"/>
    <w:tmpl w:val="01D4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4"/>
    <w:rsid w:val="00122517"/>
    <w:rsid w:val="0014738C"/>
    <w:rsid w:val="001C6034"/>
    <w:rsid w:val="0022300E"/>
    <w:rsid w:val="002D17DF"/>
    <w:rsid w:val="00342E34"/>
    <w:rsid w:val="005862A4"/>
    <w:rsid w:val="00720D11"/>
    <w:rsid w:val="00B107ED"/>
    <w:rsid w:val="00B91E5D"/>
    <w:rsid w:val="00C17BBC"/>
    <w:rsid w:val="00D57364"/>
    <w:rsid w:val="00DC0AB5"/>
    <w:rsid w:val="00DD7A38"/>
    <w:rsid w:val="00E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0EED"/>
  <w15:chartTrackingRefBased/>
  <w15:docId w15:val="{AC9948D7-15DD-4386-B958-2138DD62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DF"/>
  </w:style>
  <w:style w:type="paragraph" w:styleId="Footer">
    <w:name w:val="footer"/>
    <w:basedOn w:val="Normal"/>
    <w:link w:val="Foot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6</cp:revision>
  <dcterms:created xsi:type="dcterms:W3CDTF">2018-08-30T20:51:00Z</dcterms:created>
  <dcterms:modified xsi:type="dcterms:W3CDTF">2018-09-14T18:22:00Z</dcterms:modified>
</cp:coreProperties>
</file>