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B1C32" w14:textId="77777777" w:rsidR="00B373AA" w:rsidRPr="00B373AA" w:rsidRDefault="00B373AA" w:rsidP="00B373AA">
      <w:pPr>
        <w:spacing w:after="0" w:line="240" w:lineRule="auto"/>
        <w:jc w:val="center"/>
        <w:rPr>
          <w:rFonts w:eastAsia="Times New Roman" w:cs="Arial"/>
          <w:color w:val="000000" w:themeColor="text1"/>
          <w:sz w:val="24"/>
          <w:szCs w:val="24"/>
        </w:rPr>
      </w:pPr>
      <w:r w:rsidRPr="00B373AA">
        <w:rPr>
          <w:rFonts w:eastAsia="Times New Roman" w:cs="Arial"/>
          <w:color w:val="000000" w:themeColor="text1"/>
          <w:sz w:val="24"/>
          <w:szCs w:val="24"/>
        </w:rPr>
        <w:t>Certain students completing WIDA ACCESS and Alt ACCESS assessments may be eligible for exit by committee if meeting certain criteria. Instructions for each assessment type may be found below.</w:t>
      </w:r>
      <w:bookmarkStart w:id="0" w:name="_GoBack"/>
      <w:bookmarkEnd w:id="0"/>
    </w:p>
    <w:p w14:paraId="4255679B" w14:textId="77777777" w:rsidR="00B373AA" w:rsidRDefault="00B373AA" w:rsidP="00815D8F">
      <w:pPr>
        <w:spacing w:after="0" w:line="240" w:lineRule="auto"/>
        <w:rPr>
          <w:rFonts w:eastAsia="Times New Roman" w:cs="Arial"/>
          <w:b/>
          <w:color w:val="000000" w:themeColor="text1"/>
          <w:sz w:val="24"/>
          <w:szCs w:val="24"/>
          <w:u w:val="single"/>
        </w:rPr>
      </w:pPr>
    </w:p>
    <w:p w14:paraId="61747D0D" w14:textId="77777777" w:rsidR="00815D8F" w:rsidRPr="00E43CE8" w:rsidRDefault="00815D8F" w:rsidP="00815D8F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  <w:u w:val="single"/>
        </w:rPr>
      </w:pPr>
      <w:r w:rsidRPr="00E43CE8">
        <w:rPr>
          <w:rFonts w:eastAsia="Times New Roman" w:cs="Arial"/>
          <w:b/>
          <w:color w:val="000000" w:themeColor="text1"/>
          <w:sz w:val="24"/>
          <w:szCs w:val="24"/>
          <w:u w:val="single"/>
        </w:rPr>
        <w:t>ACCESS for ELLs 2.0 ELP Band Instructions:</w:t>
      </w:r>
      <w:r w:rsidRPr="00E43CE8">
        <w:rPr>
          <w:rFonts w:eastAsia="Times New Roman" w:cs="Arial"/>
          <w:color w:val="000000" w:themeColor="text1"/>
          <w:sz w:val="24"/>
          <w:szCs w:val="24"/>
          <w:u w:val="single"/>
        </w:rPr>
        <w:t xml:space="preserve"> </w:t>
      </w:r>
    </w:p>
    <w:p w14:paraId="4CEE387C" w14:textId="77777777" w:rsidR="00815D8F" w:rsidRPr="008E1D34" w:rsidRDefault="00815D8F" w:rsidP="00815D8F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</w:p>
    <w:p w14:paraId="69F9C1F0" w14:textId="77777777" w:rsidR="00815D8F" w:rsidRPr="00E43CE8" w:rsidRDefault="00E43CE8" w:rsidP="00815D8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4"/>
          <w:szCs w:val="24"/>
        </w:rPr>
        <w:t>STEP ONE:</w:t>
      </w:r>
      <w:r w:rsidR="00E332D4">
        <w:rPr>
          <w:rFonts w:eastAsia="Times New Roman" w:cs="Arial"/>
          <w:b/>
          <w:color w:val="000000" w:themeColor="text1"/>
          <w:sz w:val="24"/>
          <w:szCs w:val="24"/>
        </w:rPr>
        <w:t xml:space="preserve"> Step One has two parts.</w:t>
      </w:r>
      <w:r>
        <w:rPr>
          <w:rFonts w:eastAsia="Times New Roman" w:cs="Arial"/>
          <w:b/>
          <w:color w:val="000000" w:themeColor="text1"/>
          <w:sz w:val="24"/>
          <w:szCs w:val="24"/>
        </w:rPr>
        <w:t xml:space="preserve"> </w:t>
      </w:r>
      <w:r w:rsidR="005C453C">
        <w:rPr>
          <w:rFonts w:eastAsia="Times New Roman" w:cs="Arial"/>
          <w:b/>
          <w:color w:val="000000" w:themeColor="text1"/>
          <w:sz w:val="24"/>
          <w:szCs w:val="24"/>
        </w:rPr>
        <w:t>Check that the student</w:t>
      </w:r>
      <w:r w:rsidR="00D34930">
        <w:rPr>
          <w:rFonts w:eastAsia="Times New Roman" w:cs="Arial"/>
          <w:b/>
          <w:color w:val="000000" w:themeColor="text1"/>
          <w:sz w:val="24"/>
          <w:szCs w:val="24"/>
        </w:rPr>
        <w:t xml:space="preserve"> is </w:t>
      </w:r>
      <w:r w:rsidR="00D34930" w:rsidRPr="00D34930">
        <w:rPr>
          <w:rFonts w:eastAsia="Times New Roman" w:cs="Arial"/>
          <w:b/>
          <w:color w:val="000000" w:themeColor="text1"/>
          <w:sz w:val="24"/>
          <w:szCs w:val="24"/>
          <w:u w:val="single"/>
        </w:rPr>
        <w:t>in 3</w:t>
      </w:r>
      <w:r w:rsidR="00D34930" w:rsidRPr="00D34930">
        <w:rPr>
          <w:rFonts w:eastAsia="Times New Roman" w:cs="Arial"/>
          <w:b/>
          <w:color w:val="000000" w:themeColor="text1"/>
          <w:sz w:val="24"/>
          <w:szCs w:val="24"/>
          <w:u w:val="single"/>
          <w:vertAlign w:val="superscript"/>
        </w:rPr>
        <w:t>rd</w:t>
      </w:r>
      <w:r w:rsidR="00D34930" w:rsidRPr="00D34930">
        <w:rPr>
          <w:rFonts w:eastAsia="Times New Roman" w:cs="Arial"/>
          <w:b/>
          <w:color w:val="000000" w:themeColor="text1"/>
          <w:sz w:val="24"/>
          <w:szCs w:val="24"/>
          <w:u w:val="single"/>
        </w:rPr>
        <w:t xml:space="preserve"> grade or above </w:t>
      </w:r>
      <w:r w:rsidR="00D34930">
        <w:rPr>
          <w:rFonts w:eastAsia="Times New Roman" w:cs="Arial"/>
          <w:b/>
          <w:color w:val="000000" w:themeColor="text1"/>
          <w:sz w:val="24"/>
          <w:szCs w:val="24"/>
        </w:rPr>
        <w:t>and</w:t>
      </w:r>
      <w:r w:rsidR="005C453C">
        <w:rPr>
          <w:rFonts w:eastAsia="Times New Roman" w:cs="Arial"/>
          <w:b/>
          <w:color w:val="000000" w:themeColor="text1"/>
          <w:sz w:val="24"/>
          <w:szCs w:val="24"/>
        </w:rPr>
        <w:t xml:space="preserve"> has met the two required criteria. </w:t>
      </w:r>
      <w:r w:rsidR="000D3222" w:rsidRPr="00E43CE8">
        <w:rPr>
          <w:rFonts w:eastAsia="Times New Roman" w:cs="Arial"/>
          <w:color w:val="000000" w:themeColor="text1"/>
          <w:sz w:val="24"/>
          <w:szCs w:val="24"/>
        </w:rPr>
        <w:t>In order for an EL s</w:t>
      </w:r>
      <w:r w:rsidR="00815D8F" w:rsidRPr="00E43CE8">
        <w:rPr>
          <w:rFonts w:eastAsia="Times New Roman" w:cs="Arial"/>
          <w:color w:val="000000" w:themeColor="text1"/>
          <w:sz w:val="24"/>
          <w:szCs w:val="24"/>
        </w:rPr>
        <w:t>tudent</w:t>
      </w:r>
      <w:r w:rsidR="00AC5480">
        <w:rPr>
          <w:rFonts w:eastAsia="Times New Roman" w:cs="Arial"/>
          <w:color w:val="000000" w:themeColor="text1"/>
          <w:sz w:val="24"/>
          <w:szCs w:val="24"/>
        </w:rPr>
        <w:t xml:space="preserve"> who takes ACCESS for ELLs 2.0</w:t>
      </w:r>
      <w:r w:rsidR="000D3222" w:rsidRPr="00E43CE8">
        <w:rPr>
          <w:rFonts w:eastAsia="Times New Roman" w:cs="Arial"/>
          <w:color w:val="000000" w:themeColor="text1"/>
          <w:sz w:val="24"/>
          <w:szCs w:val="24"/>
        </w:rPr>
        <w:t xml:space="preserve"> to advance to an ELP band committee and be considered for </w:t>
      </w:r>
      <w:proofErr w:type="spellStart"/>
      <w:r w:rsidR="000D3222" w:rsidRPr="00E43CE8">
        <w:rPr>
          <w:rFonts w:eastAsia="Times New Roman" w:cs="Arial"/>
          <w:color w:val="000000" w:themeColor="text1"/>
          <w:sz w:val="24"/>
          <w:szCs w:val="24"/>
        </w:rPr>
        <w:t>redesignation</w:t>
      </w:r>
      <w:proofErr w:type="spellEnd"/>
      <w:r w:rsidR="000D3222" w:rsidRPr="00E43CE8">
        <w:rPr>
          <w:rFonts w:eastAsia="Times New Roman" w:cs="Arial"/>
          <w:color w:val="000000" w:themeColor="text1"/>
          <w:sz w:val="24"/>
          <w:szCs w:val="24"/>
        </w:rPr>
        <w:t xml:space="preserve"> as English proficient and exit from EL services, the student</w:t>
      </w:r>
      <w:r w:rsidR="00815D8F" w:rsidRPr="00E43CE8">
        <w:rPr>
          <w:rFonts w:eastAsia="Times New Roman" w:cs="Arial"/>
          <w:color w:val="000000" w:themeColor="text1"/>
          <w:sz w:val="24"/>
          <w:szCs w:val="24"/>
        </w:rPr>
        <w:t xml:space="preserve"> must be fo</w:t>
      </w:r>
      <w:r w:rsidR="00A46FF5">
        <w:rPr>
          <w:rFonts w:eastAsia="Times New Roman" w:cs="Arial"/>
          <w:color w:val="000000" w:themeColor="text1"/>
          <w:sz w:val="24"/>
          <w:szCs w:val="24"/>
        </w:rPr>
        <w:t xml:space="preserve">und to have met </w:t>
      </w:r>
      <w:r w:rsidR="00A46FF5">
        <w:rPr>
          <w:rFonts w:eastAsia="Times New Roman" w:cs="Arial"/>
          <w:b/>
          <w:color w:val="000000" w:themeColor="text1"/>
          <w:sz w:val="24"/>
          <w:szCs w:val="24"/>
          <w:u w:val="single"/>
        </w:rPr>
        <w:t>the two required criteria</w:t>
      </w:r>
      <w:r w:rsidR="00A46FF5">
        <w:rPr>
          <w:rFonts w:eastAsia="Times New Roman" w:cs="Arial"/>
          <w:color w:val="000000" w:themeColor="text1"/>
          <w:sz w:val="24"/>
          <w:szCs w:val="24"/>
        </w:rPr>
        <w:t xml:space="preserve"> on the </w:t>
      </w:r>
      <w:hyperlink r:id="rId7" w:history="1">
        <w:r w:rsidR="00A46FF5" w:rsidRPr="00A46FF5">
          <w:rPr>
            <w:rStyle w:val="Hyperlink"/>
            <w:rFonts w:eastAsia="Times New Roman" w:cs="Arial"/>
            <w:sz w:val="24"/>
            <w:szCs w:val="24"/>
          </w:rPr>
          <w:t>ACCESS for ELLs 2.0 ELP Band Rubric</w:t>
        </w:r>
      </w:hyperlink>
      <w:r w:rsidR="00A46FF5">
        <w:rPr>
          <w:rFonts w:eastAsia="Times New Roman" w:cs="Arial"/>
          <w:color w:val="000000" w:themeColor="text1"/>
          <w:sz w:val="24"/>
          <w:szCs w:val="24"/>
        </w:rPr>
        <w:t>, which are as follows</w:t>
      </w:r>
      <w:r w:rsidR="00815D8F" w:rsidRPr="00E43CE8">
        <w:rPr>
          <w:rFonts w:eastAsia="Times New Roman" w:cs="Arial"/>
          <w:color w:val="000000" w:themeColor="text1"/>
          <w:sz w:val="24"/>
          <w:szCs w:val="24"/>
        </w:rPr>
        <w:t>:</w:t>
      </w:r>
    </w:p>
    <w:p w14:paraId="2D920CAC" w14:textId="77777777" w:rsidR="00815D8F" w:rsidRDefault="00A46FF5" w:rsidP="00815D8F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The student must have scored</w:t>
      </w:r>
      <w:r w:rsidR="00815D8F">
        <w:rPr>
          <w:rFonts w:eastAsia="Times New Roman" w:cs="Arial"/>
          <w:color w:val="000000" w:themeColor="text1"/>
          <w:sz w:val="24"/>
          <w:szCs w:val="24"/>
        </w:rPr>
        <w:t xml:space="preserve"> within the ACCESS ELP band of </w:t>
      </w:r>
      <w:r w:rsidR="00815D8F" w:rsidRPr="000D3222">
        <w:rPr>
          <w:rFonts w:eastAsia="Times New Roman" w:cs="Arial"/>
          <w:color w:val="000000" w:themeColor="text1"/>
          <w:sz w:val="24"/>
          <w:szCs w:val="24"/>
          <w:u w:val="single"/>
        </w:rPr>
        <w:t>4.3-4.7 on Composite/Overall</w:t>
      </w:r>
      <w:r w:rsidR="00815D8F">
        <w:rPr>
          <w:rFonts w:eastAsia="Times New Roman" w:cs="Arial"/>
          <w:color w:val="000000" w:themeColor="text1"/>
          <w:sz w:val="24"/>
          <w:szCs w:val="24"/>
        </w:rPr>
        <w:t xml:space="preserve">, </w:t>
      </w:r>
      <w:r w:rsidR="00815D8F">
        <w:rPr>
          <w:rFonts w:eastAsia="Times New Roman" w:cs="Arial"/>
          <w:b/>
          <w:color w:val="000000" w:themeColor="text1"/>
          <w:sz w:val="24"/>
          <w:szCs w:val="24"/>
        </w:rPr>
        <w:t>AND</w:t>
      </w:r>
      <w:r w:rsidR="00815D8F">
        <w:rPr>
          <w:rFonts w:eastAsia="Times New Roman" w:cs="Arial"/>
          <w:color w:val="000000" w:themeColor="text1"/>
          <w:sz w:val="24"/>
          <w:szCs w:val="24"/>
        </w:rPr>
        <w:t xml:space="preserve"> </w:t>
      </w:r>
    </w:p>
    <w:p w14:paraId="56FCFF52" w14:textId="77777777" w:rsidR="00815D8F" w:rsidRPr="00815D8F" w:rsidRDefault="00815D8F" w:rsidP="00815D8F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 xml:space="preserve">If student was in an OSTP-tested grade, the student must have scored </w:t>
      </w:r>
      <w:r w:rsidRPr="000D3222">
        <w:rPr>
          <w:rFonts w:eastAsia="Times New Roman" w:cs="Arial"/>
          <w:i/>
          <w:color w:val="000000" w:themeColor="text1"/>
          <w:sz w:val="24"/>
          <w:szCs w:val="24"/>
          <w:u w:val="single"/>
        </w:rPr>
        <w:t>Basic</w:t>
      </w:r>
      <w:r w:rsidR="007A0A43">
        <w:rPr>
          <w:rFonts w:eastAsia="Times New Roman" w:cs="Arial"/>
          <w:color w:val="000000" w:themeColor="text1"/>
          <w:sz w:val="24"/>
          <w:szCs w:val="24"/>
          <w:u w:val="single"/>
        </w:rPr>
        <w:t xml:space="preserve"> or above</w:t>
      </w:r>
      <w:r w:rsidRPr="000D3222">
        <w:rPr>
          <w:rFonts w:eastAsia="Times New Roman" w:cs="Arial"/>
          <w:color w:val="000000" w:themeColor="text1"/>
          <w:sz w:val="24"/>
          <w:szCs w:val="24"/>
          <w:u w:val="single"/>
        </w:rPr>
        <w:t xml:space="preserve"> on their OSTP ELA test 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in the same year that they tested within the ACCESS ELP band, </w:t>
      </w:r>
      <w:r>
        <w:rPr>
          <w:rFonts w:eastAsia="Times New Roman" w:cs="Arial"/>
          <w:b/>
          <w:color w:val="000000" w:themeColor="text1"/>
          <w:sz w:val="24"/>
          <w:szCs w:val="24"/>
        </w:rPr>
        <w:t>OR</w:t>
      </w:r>
    </w:p>
    <w:p w14:paraId="42DBC8A7" w14:textId="77777777" w:rsidR="00815D8F" w:rsidRDefault="00815D8F" w:rsidP="00815D8F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If</w:t>
      </w:r>
      <w:r w:rsidR="00A46FF5">
        <w:rPr>
          <w:rFonts w:eastAsia="Times New Roman" w:cs="Arial"/>
          <w:color w:val="000000" w:themeColor="text1"/>
          <w:sz w:val="24"/>
          <w:szCs w:val="24"/>
        </w:rPr>
        <w:t xml:space="preserve"> the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student was not in an OSTP-tested grade, the student must have scored </w:t>
      </w:r>
      <w:r w:rsidRPr="000D3222">
        <w:rPr>
          <w:rFonts w:eastAsia="Times New Roman" w:cs="Arial"/>
          <w:color w:val="000000" w:themeColor="text1"/>
          <w:sz w:val="24"/>
          <w:szCs w:val="24"/>
          <w:u w:val="single"/>
        </w:rPr>
        <w:t>above the 35</w:t>
      </w:r>
      <w:r w:rsidRPr="000D3222">
        <w:rPr>
          <w:rFonts w:eastAsia="Times New Roman" w:cs="Arial"/>
          <w:color w:val="000000" w:themeColor="text1"/>
          <w:sz w:val="24"/>
          <w:szCs w:val="24"/>
          <w:u w:val="single"/>
          <w:vertAlign w:val="superscript"/>
        </w:rPr>
        <w:t>th</w:t>
      </w:r>
      <w:r w:rsidRPr="000D3222">
        <w:rPr>
          <w:rFonts w:eastAsia="Times New Roman" w:cs="Arial"/>
          <w:color w:val="000000" w:themeColor="text1"/>
          <w:sz w:val="24"/>
          <w:szCs w:val="24"/>
          <w:u w:val="single"/>
        </w:rPr>
        <w:t xml:space="preserve"> percentile on a norm-referenced reading test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that is from either the list of </w:t>
      </w:r>
      <w:hyperlink r:id="rId8" w:history="1">
        <w:r w:rsidRPr="00815D8F">
          <w:rPr>
            <w:rStyle w:val="Hyperlink"/>
            <w:rFonts w:eastAsia="Times New Roman" w:cs="Arial"/>
            <w:i/>
            <w:sz w:val="24"/>
            <w:szCs w:val="24"/>
          </w:rPr>
          <w:t>Approved Substitutions for OSTP ELA Score Requirement for Third Graders</w:t>
        </w:r>
      </w:hyperlink>
      <w:r>
        <w:rPr>
          <w:rFonts w:eastAsia="Times New Roman" w:cs="Arial"/>
          <w:color w:val="000000" w:themeColor="text1"/>
          <w:sz w:val="24"/>
          <w:szCs w:val="24"/>
        </w:rPr>
        <w:t xml:space="preserve"> or the list of </w:t>
      </w:r>
      <w:hyperlink r:id="rId9" w:history="1">
        <w:r w:rsidRPr="00815D8F">
          <w:rPr>
            <w:rStyle w:val="Hyperlink"/>
            <w:rFonts w:eastAsia="Times New Roman" w:cs="Arial"/>
            <w:i/>
            <w:sz w:val="24"/>
            <w:szCs w:val="24"/>
          </w:rPr>
          <w:t>Approved Substitutions for OSTP ELA Score Requirement for Secondary Students in Non-OSTP Tested Grades</w:t>
        </w:r>
      </w:hyperlink>
      <w:r>
        <w:rPr>
          <w:rFonts w:eastAsia="Times New Roman" w:cs="Arial"/>
          <w:color w:val="000000" w:themeColor="text1"/>
          <w:sz w:val="24"/>
          <w:szCs w:val="24"/>
        </w:rPr>
        <w:t>.</w:t>
      </w:r>
    </w:p>
    <w:p w14:paraId="04AD7CAC" w14:textId="77777777" w:rsidR="005C453C" w:rsidRDefault="005C453C" w:rsidP="005C453C">
      <w:pPr>
        <w:pStyle w:val="ListParagraph"/>
        <w:spacing w:after="0" w:line="240" w:lineRule="auto"/>
        <w:ind w:left="1440"/>
        <w:rPr>
          <w:rFonts w:eastAsia="Times New Roman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453C" w14:paraId="73655A37" w14:textId="77777777" w:rsidTr="005C453C">
        <w:tc>
          <w:tcPr>
            <w:tcW w:w="9350" w:type="dxa"/>
          </w:tcPr>
          <w:p w14:paraId="0E948956" w14:textId="77777777" w:rsidR="005C453C" w:rsidRPr="005C453C" w:rsidRDefault="005C453C" w:rsidP="005C453C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495FB9" wp14:editId="04EA3C43">
                  <wp:extent cx="581025" cy="581025"/>
                  <wp:effectExtent l="0" t="0" r="9525" b="9525"/>
                  <wp:docPr id="2" name="Picture 2" descr="Stop, Road, Panel, Ban, Traffic, Indication, Road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p, Road, Panel, Ban, Traffic, Indication, Road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53C">
              <w:rPr>
                <w:rFonts w:eastAsia="Times New Roman" w:cs="Arial"/>
                <w:b/>
                <w:color w:val="000000" w:themeColor="text1"/>
                <w:sz w:val="24"/>
                <w:szCs w:val="24"/>
                <w:u w:val="single"/>
              </w:rPr>
              <w:t xml:space="preserve">IMPORTANT NOTE: Students who have not </w:t>
            </w:r>
            <w:r w:rsidR="007A0A43">
              <w:rPr>
                <w:rFonts w:eastAsia="Times New Roman" w:cs="Arial"/>
                <w:b/>
                <w:color w:val="000000" w:themeColor="text1"/>
                <w:sz w:val="24"/>
                <w:szCs w:val="24"/>
                <w:u w:val="single"/>
              </w:rPr>
              <w:t xml:space="preserve">met </w:t>
            </w:r>
            <w:r w:rsidRPr="005C453C">
              <w:rPr>
                <w:rFonts w:eastAsia="Times New Roman" w:cs="Arial"/>
                <w:b/>
                <w:color w:val="000000" w:themeColor="text1"/>
                <w:sz w:val="24"/>
                <w:szCs w:val="24"/>
                <w:u w:val="single"/>
              </w:rPr>
              <w:t>the STEP ONE criteria are not eligible to advance to an ELP band committee, and are not eligible to be re-designated as English proficient and exited from EL services.</w:t>
            </w:r>
          </w:p>
        </w:tc>
      </w:tr>
    </w:tbl>
    <w:p w14:paraId="1242F61B" w14:textId="77777777" w:rsidR="000D3222" w:rsidRPr="005C453C" w:rsidRDefault="000D3222" w:rsidP="005C453C">
      <w:pPr>
        <w:spacing w:after="0" w:line="240" w:lineRule="auto"/>
        <w:rPr>
          <w:rFonts w:eastAsia="Times New Roman" w:cs="Arial"/>
          <w:b/>
          <w:color w:val="000000" w:themeColor="text1"/>
          <w:sz w:val="24"/>
          <w:szCs w:val="24"/>
        </w:rPr>
      </w:pPr>
    </w:p>
    <w:p w14:paraId="2DE822AE" w14:textId="77777777" w:rsidR="00815D8F" w:rsidRPr="000D3222" w:rsidRDefault="00E43CE8" w:rsidP="00815D8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4"/>
          <w:szCs w:val="24"/>
        </w:rPr>
        <w:t>STEP TWO:</w:t>
      </w:r>
      <w:r w:rsidR="005C453C">
        <w:rPr>
          <w:rFonts w:eastAsia="Times New Roman" w:cs="Arial"/>
          <w:b/>
          <w:color w:val="000000" w:themeColor="text1"/>
          <w:sz w:val="24"/>
          <w:szCs w:val="24"/>
        </w:rPr>
        <w:t xml:space="preserve"> </w:t>
      </w:r>
      <w:r w:rsidR="00E332D4">
        <w:rPr>
          <w:rFonts w:eastAsia="Times New Roman" w:cs="Arial"/>
          <w:b/>
          <w:color w:val="000000" w:themeColor="text1"/>
          <w:sz w:val="24"/>
          <w:szCs w:val="24"/>
        </w:rPr>
        <w:t xml:space="preserve">Step Two has two parts. </w:t>
      </w:r>
      <w:r w:rsidR="005C453C">
        <w:rPr>
          <w:rFonts w:eastAsia="Times New Roman" w:cs="Arial"/>
          <w:b/>
          <w:color w:val="000000" w:themeColor="text1"/>
          <w:sz w:val="24"/>
          <w:szCs w:val="24"/>
        </w:rPr>
        <w:t>Check that the student has met at least one of the optional criteria and secured the recommendation of the district EL representative.</w:t>
      </w:r>
      <w:r w:rsidRPr="005C453C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="00815D8F" w:rsidRPr="005C453C">
        <w:rPr>
          <w:rFonts w:eastAsia="Times New Roman" w:cs="Arial"/>
          <w:color w:val="000000" w:themeColor="text1"/>
          <w:sz w:val="24"/>
          <w:szCs w:val="24"/>
        </w:rPr>
        <w:t>In</w:t>
      </w:r>
      <w:r w:rsidR="00815D8F" w:rsidRPr="000D3222">
        <w:rPr>
          <w:rFonts w:eastAsia="Times New Roman" w:cs="Arial"/>
          <w:b/>
          <w:color w:val="000000" w:themeColor="text1"/>
          <w:sz w:val="24"/>
          <w:szCs w:val="24"/>
        </w:rPr>
        <w:t xml:space="preserve"> </w:t>
      </w:r>
      <w:r w:rsidR="00815D8F" w:rsidRPr="00E43CE8">
        <w:rPr>
          <w:rFonts w:eastAsia="Times New Roman" w:cs="Arial"/>
          <w:color w:val="000000" w:themeColor="text1"/>
          <w:sz w:val="24"/>
          <w:szCs w:val="24"/>
        </w:rPr>
        <w:t>order for a student who</w:t>
      </w:r>
      <w:r w:rsidR="007F3ED4">
        <w:rPr>
          <w:rFonts w:eastAsia="Times New Roman" w:cs="Arial"/>
          <w:color w:val="000000" w:themeColor="text1"/>
          <w:sz w:val="24"/>
          <w:szCs w:val="24"/>
        </w:rPr>
        <w:t xml:space="preserve"> takes ACCESS for ELLs 2.0 and</w:t>
      </w:r>
      <w:r w:rsidR="00815D8F" w:rsidRPr="00E43CE8">
        <w:rPr>
          <w:rFonts w:eastAsia="Times New Roman" w:cs="Arial"/>
          <w:color w:val="000000" w:themeColor="text1"/>
          <w:sz w:val="24"/>
          <w:szCs w:val="24"/>
        </w:rPr>
        <w:t xml:space="preserve"> has </w:t>
      </w:r>
      <w:r w:rsidR="00A46FF5">
        <w:rPr>
          <w:rFonts w:eastAsia="Times New Roman" w:cs="Arial"/>
          <w:color w:val="000000" w:themeColor="text1"/>
          <w:sz w:val="24"/>
          <w:szCs w:val="24"/>
        </w:rPr>
        <w:t xml:space="preserve">advanced to an ELP band committee decision to be </w:t>
      </w:r>
      <w:proofErr w:type="spellStart"/>
      <w:r w:rsidR="00A46FF5">
        <w:rPr>
          <w:rFonts w:eastAsia="Times New Roman" w:cs="Arial"/>
          <w:color w:val="000000" w:themeColor="text1"/>
          <w:sz w:val="24"/>
          <w:szCs w:val="24"/>
        </w:rPr>
        <w:t>redesignated</w:t>
      </w:r>
      <w:proofErr w:type="spellEnd"/>
      <w:r w:rsidR="00A46FF5">
        <w:rPr>
          <w:rFonts w:eastAsia="Times New Roman" w:cs="Arial"/>
          <w:color w:val="000000" w:themeColor="text1"/>
          <w:sz w:val="24"/>
          <w:szCs w:val="24"/>
        </w:rPr>
        <w:t xml:space="preserve"> as English proficient and exited from EL services</w:t>
      </w:r>
      <w:r w:rsidR="00815D8F" w:rsidRPr="00E43CE8">
        <w:rPr>
          <w:rFonts w:eastAsia="Times New Roman" w:cs="Arial"/>
          <w:color w:val="000000" w:themeColor="text1"/>
          <w:sz w:val="24"/>
          <w:szCs w:val="24"/>
        </w:rPr>
        <w:t xml:space="preserve">, the student must </w:t>
      </w:r>
      <w:r w:rsidR="00815D8F" w:rsidRPr="00A46FF5">
        <w:rPr>
          <w:rFonts w:eastAsia="Times New Roman" w:cs="Arial"/>
          <w:color w:val="000000" w:themeColor="text1"/>
          <w:sz w:val="24"/>
          <w:szCs w:val="24"/>
          <w:u w:val="single"/>
        </w:rPr>
        <w:t>also</w:t>
      </w:r>
      <w:r w:rsidR="00815D8F" w:rsidRPr="00E43CE8">
        <w:rPr>
          <w:rFonts w:eastAsia="Times New Roman" w:cs="Arial"/>
          <w:color w:val="000000" w:themeColor="text1"/>
          <w:sz w:val="24"/>
          <w:szCs w:val="24"/>
        </w:rPr>
        <w:t xml:space="preserve"> be found to have:</w:t>
      </w:r>
    </w:p>
    <w:p w14:paraId="3D8741E1" w14:textId="77777777" w:rsidR="000D3222" w:rsidRPr="000D3222" w:rsidRDefault="00815D8F" w:rsidP="00815D8F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8E1D34"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Met </w:t>
      </w:r>
      <w:r>
        <w:rPr>
          <w:rFonts w:eastAsia="Times New Roman" w:cs="Arial"/>
          <w:b/>
          <w:color w:val="000000" w:themeColor="text1"/>
          <w:sz w:val="24"/>
          <w:szCs w:val="24"/>
          <w:u w:val="single"/>
        </w:rPr>
        <w:t xml:space="preserve">at least </w:t>
      </w:r>
      <w:r w:rsidRPr="00A46FF5">
        <w:rPr>
          <w:rFonts w:eastAsia="Times New Roman" w:cs="Arial"/>
          <w:b/>
          <w:color w:val="000000" w:themeColor="text1"/>
          <w:sz w:val="24"/>
          <w:szCs w:val="24"/>
          <w:u w:val="single"/>
        </w:rPr>
        <w:t>one</w:t>
      </w:r>
      <w:r w:rsidRPr="00A46FF5">
        <w:rPr>
          <w:b/>
          <w:u w:val="single"/>
        </w:rPr>
        <w:t xml:space="preserve"> of the five additional optional criteria</w:t>
      </w:r>
      <w:r w:rsidR="00A46FF5">
        <w:t xml:space="preserve"> listed</w:t>
      </w:r>
      <w:r>
        <w:t xml:space="preserve"> on</w:t>
      </w:r>
      <w:r w:rsidR="00A46FF5">
        <w:t xml:space="preserve"> #3-#7 on</w:t>
      </w:r>
      <w:r>
        <w:t xml:space="preserve"> the </w:t>
      </w:r>
      <w:r w:rsidRPr="00A46FF5">
        <w:t>ACCESS for ELLs 2.0 ELP Band Rubric</w:t>
      </w:r>
      <w:r w:rsidR="000D3222">
        <w:rPr>
          <w:rFonts w:eastAsia="Times New Roman" w:cs="Arial"/>
          <w:color w:val="000000" w:themeColor="text1"/>
          <w:sz w:val="24"/>
          <w:szCs w:val="24"/>
        </w:rPr>
        <w:t xml:space="preserve">, </w:t>
      </w:r>
      <w:r w:rsidR="000D3222">
        <w:rPr>
          <w:rFonts w:eastAsia="Times New Roman" w:cs="Arial"/>
          <w:b/>
          <w:color w:val="000000" w:themeColor="text1"/>
          <w:sz w:val="24"/>
          <w:szCs w:val="24"/>
        </w:rPr>
        <w:t>AND</w:t>
      </w:r>
    </w:p>
    <w:p w14:paraId="08F73852" w14:textId="77777777" w:rsidR="000D3222" w:rsidRDefault="000D3222" w:rsidP="00815D8F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 xml:space="preserve">Be </w:t>
      </w:r>
      <w:r w:rsidRPr="00A46FF5">
        <w:rPr>
          <w:rFonts w:eastAsia="Times New Roman" w:cs="Arial"/>
          <w:color w:val="000000" w:themeColor="text1"/>
          <w:sz w:val="24"/>
          <w:szCs w:val="24"/>
          <w:u w:val="single"/>
        </w:rPr>
        <w:t xml:space="preserve">recommended for </w:t>
      </w:r>
      <w:proofErr w:type="spellStart"/>
      <w:r w:rsidRPr="00A46FF5">
        <w:rPr>
          <w:rFonts w:eastAsia="Times New Roman" w:cs="Arial"/>
          <w:color w:val="000000" w:themeColor="text1"/>
          <w:sz w:val="24"/>
          <w:szCs w:val="24"/>
          <w:u w:val="single"/>
        </w:rPr>
        <w:t>redesignation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 xml:space="preserve"> as English proficient and exit from EL services </w:t>
      </w:r>
      <w:r w:rsidRPr="00A46FF5">
        <w:rPr>
          <w:rFonts w:eastAsia="Times New Roman" w:cs="Arial"/>
          <w:color w:val="000000" w:themeColor="text1"/>
          <w:sz w:val="24"/>
          <w:szCs w:val="24"/>
          <w:u w:val="single"/>
        </w:rPr>
        <w:t>by the district EL representative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for that student</w:t>
      </w:r>
      <w:r w:rsidR="00A46FF5">
        <w:rPr>
          <w:rFonts w:eastAsia="Times New Roman" w:cs="Arial"/>
          <w:color w:val="000000" w:themeColor="text1"/>
          <w:sz w:val="24"/>
          <w:szCs w:val="24"/>
        </w:rPr>
        <w:t>.</w:t>
      </w:r>
    </w:p>
    <w:p w14:paraId="0F3864A1" w14:textId="77777777" w:rsidR="00AC5480" w:rsidRDefault="00AC5480" w:rsidP="00AC5480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</w:p>
    <w:p w14:paraId="017928DE" w14:textId="77777777" w:rsidR="00AC5480" w:rsidRDefault="00AC5480" w:rsidP="00AC5480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</w:p>
    <w:p w14:paraId="20217EDA" w14:textId="77777777" w:rsidR="007A0A43" w:rsidRDefault="007A0A43" w:rsidP="00AC5480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</w:p>
    <w:p w14:paraId="400C3F7F" w14:textId="77777777" w:rsidR="007A0A43" w:rsidRDefault="007A0A43" w:rsidP="00AC5480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</w:p>
    <w:p w14:paraId="30ECC95C" w14:textId="77777777" w:rsidR="007A0A43" w:rsidRDefault="007A0A43" w:rsidP="00AC5480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</w:p>
    <w:p w14:paraId="06F5A4E5" w14:textId="77777777" w:rsidR="007A0A43" w:rsidRDefault="007A0A43" w:rsidP="00AC5480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</w:p>
    <w:p w14:paraId="18C389D6" w14:textId="77777777" w:rsidR="007A0A43" w:rsidRDefault="007A0A43" w:rsidP="00AC5480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</w:p>
    <w:p w14:paraId="208B8367" w14:textId="77777777" w:rsidR="007A0A43" w:rsidRDefault="007A0A43" w:rsidP="00AC5480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</w:p>
    <w:p w14:paraId="233CC3C9" w14:textId="77777777" w:rsidR="007A0A43" w:rsidRDefault="007A0A43" w:rsidP="00AC5480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</w:p>
    <w:p w14:paraId="6D2FC6CA" w14:textId="77777777" w:rsidR="007A0A43" w:rsidRDefault="007A0A43" w:rsidP="00AC5480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</w:p>
    <w:p w14:paraId="5CEA2C3E" w14:textId="77777777" w:rsidR="00AC5480" w:rsidRDefault="00AC5480" w:rsidP="00AC5480">
      <w:pPr>
        <w:spacing w:after="0" w:line="240" w:lineRule="auto"/>
        <w:rPr>
          <w:rFonts w:eastAsia="Times New Roman" w:cs="Arial"/>
          <w:b/>
          <w:color w:val="000000" w:themeColor="text1"/>
          <w:sz w:val="24"/>
          <w:szCs w:val="24"/>
          <w:u w:val="single"/>
        </w:rPr>
      </w:pPr>
      <w:r>
        <w:rPr>
          <w:rFonts w:eastAsia="Times New Roman" w:cs="Arial"/>
          <w:b/>
          <w:color w:val="000000" w:themeColor="text1"/>
          <w:sz w:val="24"/>
          <w:szCs w:val="24"/>
          <w:u w:val="single"/>
        </w:rPr>
        <w:t>Alternate ACCESS for ELLs ELP Band Instructions:</w:t>
      </w:r>
    </w:p>
    <w:p w14:paraId="1EB01FEA" w14:textId="77777777" w:rsidR="00AC5480" w:rsidRDefault="00AC5480" w:rsidP="00AC5480">
      <w:pPr>
        <w:spacing w:after="0" w:line="240" w:lineRule="auto"/>
        <w:rPr>
          <w:rFonts w:eastAsia="Times New Roman" w:cs="Arial"/>
          <w:b/>
          <w:color w:val="000000" w:themeColor="text1"/>
          <w:sz w:val="24"/>
          <w:szCs w:val="24"/>
          <w:u w:val="single"/>
        </w:rPr>
      </w:pPr>
    </w:p>
    <w:p w14:paraId="65C5223B" w14:textId="77777777" w:rsidR="007F3ED4" w:rsidRPr="00E43CE8" w:rsidRDefault="007F3ED4" w:rsidP="007F3ED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4"/>
          <w:szCs w:val="24"/>
        </w:rPr>
        <w:t xml:space="preserve">STEP ONE: </w:t>
      </w:r>
      <w:r w:rsidR="00E332D4">
        <w:rPr>
          <w:rFonts w:eastAsia="Times New Roman" w:cs="Arial"/>
          <w:b/>
          <w:color w:val="000000" w:themeColor="text1"/>
          <w:sz w:val="24"/>
          <w:szCs w:val="24"/>
        </w:rPr>
        <w:t xml:space="preserve">Step One has three parts. </w:t>
      </w:r>
      <w:r w:rsidR="005C453C">
        <w:rPr>
          <w:rFonts w:eastAsia="Times New Roman" w:cs="Arial"/>
          <w:b/>
          <w:color w:val="000000" w:themeColor="text1"/>
          <w:sz w:val="24"/>
          <w:szCs w:val="24"/>
        </w:rPr>
        <w:t>Check that the student</w:t>
      </w:r>
      <w:r w:rsidR="00D34930">
        <w:rPr>
          <w:rFonts w:eastAsia="Times New Roman" w:cs="Arial"/>
          <w:b/>
          <w:color w:val="000000" w:themeColor="text1"/>
          <w:sz w:val="24"/>
          <w:szCs w:val="24"/>
        </w:rPr>
        <w:t xml:space="preserve"> </w:t>
      </w:r>
      <w:r w:rsidR="00D34930" w:rsidRPr="00D34930">
        <w:rPr>
          <w:rFonts w:eastAsia="Times New Roman" w:cs="Arial"/>
          <w:b/>
          <w:color w:val="000000" w:themeColor="text1"/>
          <w:sz w:val="24"/>
          <w:szCs w:val="24"/>
          <w:u w:val="single"/>
        </w:rPr>
        <w:t>in is 3</w:t>
      </w:r>
      <w:r w:rsidR="00D34930" w:rsidRPr="00D34930">
        <w:rPr>
          <w:rFonts w:eastAsia="Times New Roman" w:cs="Arial"/>
          <w:b/>
          <w:color w:val="000000" w:themeColor="text1"/>
          <w:sz w:val="24"/>
          <w:szCs w:val="24"/>
          <w:u w:val="single"/>
          <w:vertAlign w:val="superscript"/>
        </w:rPr>
        <w:t>rd</w:t>
      </w:r>
      <w:r w:rsidR="00D34930" w:rsidRPr="00D34930">
        <w:rPr>
          <w:rFonts w:eastAsia="Times New Roman" w:cs="Arial"/>
          <w:b/>
          <w:color w:val="000000" w:themeColor="text1"/>
          <w:sz w:val="24"/>
          <w:szCs w:val="24"/>
          <w:u w:val="single"/>
        </w:rPr>
        <w:t xml:space="preserve"> grade or above</w:t>
      </w:r>
      <w:r w:rsidR="00D34930">
        <w:rPr>
          <w:rFonts w:eastAsia="Times New Roman" w:cs="Arial"/>
          <w:b/>
          <w:color w:val="000000" w:themeColor="text1"/>
          <w:sz w:val="24"/>
          <w:szCs w:val="24"/>
        </w:rPr>
        <w:t xml:space="preserve"> and </w:t>
      </w:r>
      <w:r w:rsidR="005C453C">
        <w:rPr>
          <w:rFonts w:eastAsia="Times New Roman" w:cs="Arial"/>
          <w:b/>
          <w:color w:val="000000" w:themeColor="text1"/>
          <w:sz w:val="24"/>
          <w:szCs w:val="24"/>
        </w:rPr>
        <w:t xml:space="preserve">has met the three required criteria. </w:t>
      </w:r>
      <w:r w:rsidRPr="00E43CE8">
        <w:rPr>
          <w:rFonts w:eastAsia="Times New Roman" w:cs="Arial"/>
          <w:color w:val="000000" w:themeColor="text1"/>
          <w:sz w:val="24"/>
          <w:szCs w:val="24"/>
        </w:rPr>
        <w:t>In order for an EL student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who takes Alternate ACCESS for ELLs</w:t>
      </w:r>
      <w:r w:rsidRPr="00E43CE8">
        <w:rPr>
          <w:rFonts w:eastAsia="Times New Roman" w:cs="Arial"/>
          <w:color w:val="000000" w:themeColor="text1"/>
          <w:sz w:val="24"/>
          <w:szCs w:val="24"/>
        </w:rPr>
        <w:t xml:space="preserve"> to advance to an ELP band committee and be considered for </w:t>
      </w:r>
      <w:proofErr w:type="spellStart"/>
      <w:r w:rsidRPr="00E43CE8">
        <w:rPr>
          <w:rFonts w:eastAsia="Times New Roman" w:cs="Arial"/>
          <w:color w:val="000000" w:themeColor="text1"/>
          <w:sz w:val="24"/>
          <w:szCs w:val="24"/>
        </w:rPr>
        <w:t>redesignation</w:t>
      </w:r>
      <w:proofErr w:type="spellEnd"/>
      <w:r w:rsidRPr="00E43CE8">
        <w:rPr>
          <w:rFonts w:eastAsia="Times New Roman" w:cs="Arial"/>
          <w:color w:val="000000" w:themeColor="text1"/>
          <w:sz w:val="24"/>
          <w:szCs w:val="24"/>
        </w:rPr>
        <w:t xml:space="preserve"> as English proficient and exit from EL services, the student must be fo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und to have met </w:t>
      </w:r>
      <w:r>
        <w:rPr>
          <w:rFonts w:eastAsia="Times New Roman" w:cs="Arial"/>
          <w:b/>
          <w:color w:val="000000" w:themeColor="text1"/>
          <w:sz w:val="24"/>
          <w:szCs w:val="24"/>
          <w:u w:val="single"/>
        </w:rPr>
        <w:t>the three required criteria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on the </w:t>
      </w:r>
      <w:hyperlink r:id="rId11" w:history="1">
        <w:r w:rsidRPr="007F3ED4">
          <w:rPr>
            <w:rStyle w:val="Hyperlink"/>
            <w:rFonts w:eastAsia="Times New Roman" w:cs="Arial"/>
            <w:sz w:val="24"/>
            <w:szCs w:val="24"/>
          </w:rPr>
          <w:t>Alternate ACCESS for ELLs ELP Band Rubric</w:t>
        </w:r>
      </w:hyperlink>
      <w:r>
        <w:rPr>
          <w:rFonts w:eastAsia="Times New Roman" w:cs="Arial"/>
          <w:color w:val="000000" w:themeColor="text1"/>
          <w:sz w:val="24"/>
          <w:szCs w:val="24"/>
        </w:rPr>
        <w:t>, which are as follows</w:t>
      </w:r>
      <w:r w:rsidRPr="00E43CE8">
        <w:rPr>
          <w:rFonts w:eastAsia="Times New Roman" w:cs="Arial"/>
          <w:color w:val="000000" w:themeColor="text1"/>
          <w:sz w:val="24"/>
          <w:szCs w:val="24"/>
        </w:rPr>
        <w:t>:</w:t>
      </w:r>
    </w:p>
    <w:p w14:paraId="56BF238C" w14:textId="77777777" w:rsidR="007F3ED4" w:rsidRDefault="007F3ED4" w:rsidP="007F3ED4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 xml:space="preserve">The student must have scored within the Alternate ACCESS ELP band of </w:t>
      </w:r>
      <w:r>
        <w:rPr>
          <w:rFonts w:eastAsia="Times New Roman" w:cs="Arial"/>
          <w:color w:val="000000" w:themeColor="text1"/>
          <w:sz w:val="24"/>
          <w:szCs w:val="24"/>
          <w:u w:val="single"/>
        </w:rPr>
        <w:t>A3-P1</w:t>
      </w:r>
      <w:r w:rsidRPr="000D3222">
        <w:rPr>
          <w:rFonts w:eastAsia="Times New Roman" w:cs="Arial"/>
          <w:color w:val="000000" w:themeColor="text1"/>
          <w:sz w:val="24"/>
          <w:szCs w:val="24"/>
          <w:u w:val="single"/>
        </w:rPr>
        <w:t xml:space="preserve"> on Composite/Overall</w:t>
      </w:r>
      <w:r>
        <w:rPr>
          <w:rFonts w:eastAsia="Times New Roman" w:cs="Arial"/>
          <w:color w:val="000000" w:themeColor="text1"/>
          <w:sz w:val="24"/>
          <w:szCs w:val="24"/>
          <w:u w:val="single"/>
        </w:rPr>
        <w:t xml:space="preserve"> for </w:t>
      </w:r>
      <w:r>
        <w:rPr>
          <w:rFonts w:eastAsia="Times New Roman" w:cs="Arial"/>
          <w:i/>
          <w:color w:val="000000" w:themeColor="text1"/>
          <w:sz w:val="24"/>
          <w:szCs w:val="24"/>
          <w:u w:val="single"/>
        </w:rPr>
        <w:t>two consecutive test years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, </w:t>
      </w:r>
      <w:r>
        <w:rPr>
          <w:rFonts w:eastAsia="Times New Roman" w:cs="Arial"/>
          <w:b/>
          <w:color w:val="000000" w:themeColor="text1"/>
          <w:sz w:val="24"/>
          <w:szCs w:val="24"/>
        </w:rPr>
        <w:t>AND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</w:t>
      </w:r>
    </w:p>
    <w:p w14:paraId="7DC3A432" w14:textId="77777777" w:rsidR="007F3ED4" w:rsidRPr="00815D8F" w:rsidRDefault="007F3ED4" w:rsidP="007F3ED4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 xml:space="preserve">The student must be found to have shown growth at the Essential Element level on the DLM Reading assessment, </w:t>
      </w:r>
      <w:r>
        <w:rPr>
          <w:rFonts w:eastAsia="Times New Roman" w:cs="Arial"/>
          <w:b/>
          <w:color w:val="000000" w:themeColor="text1"/>
          <w:sz w:val="24"/>
          <w:szCs w:val="24"/>
        </w:rPr>
        <w:t>AND</w:t>
      </w:r>
    </w:p>
    <w:p w14:paraId="557F1969" w14:textId="77777777" w:rsidR="007F3ED4" w:rsidRDefault="007F3ED4" w:rsidP="007F3ED4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The student must have demonstrated progress in acquiring ELA content area knowledge, as evidenced via IEP documentation.</w:t>
      </w:r>
    </w:p>
    <w:p w14:paraId="07FEA5BE" w14:textId="77777777" w:rsidR="005C453C" w:rsidRPr="005C453C" w:rsidRDefault="005C453C" w:rsidP="005C453C">
      <w:pPr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C453C" w14:paraId="77C7E462" w14:textId="77777777" w:rsidTr="005C453C">
        <w:tc>
          <w:tcPr>
            <w:tcW w:w="9350" w:type="dxa"/>
          </w:tcPr>
          <w:p w14:paraId="4F292045" w14:textId="77777777" w:rsidR="005C453C" w:rsidRPr="005C453C" w:rsidRDefault="005C453C" w:rsidP="005C453C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169A14" wp14:editId="6321AC88">
                  <wp:extent cx="619125" cy="619125"/>
                  <wp:effectExtent l="0" t="0" r="9525" b="9525"/>
                  <wp:docPr id="1" name="Picture 1" descr="Stop, Road, Panel, Ban, Traffic, Indication, Road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p, Road, Panel, Ban, Traffic, Indication, Road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453C">
              <w:rPr>
                <w:rFonts w:eastAsia="Times New Roman" w:cs="Arial"/>
                <w:b/>
                <w:color w:val="000000" w:themeColor="text1"/>
                <w:sz w:val="24"/>
                <w:szCs w:val="24"/>
                <w:u w:val="single"/>
              </w:rPr>
              <w:t xml:space="preserve">IMPORTANT NOTE: Students who have not </w:t>
            </w:r>
            <w:r w:rsidR="007A0A43">
              <w:rPr>
                <w:rFonts w:eastAsia="Times New Roman" w:cs="Arial"/>
                <w:b/>
                <w:color w:val="000000" w:themeColor="text1"/>
                <w:sz w:val="24"/>
                <w:szCs w:val="24"/>
                <w:u w:val="single"/>
              </w:rPr>
              <w:t xml:space="preserve">met </w:t>
            </w:r>
            <w:r w:rsidRPr="005C453C">
              <w:rPr>
                <w:rFonts w:eastAsia="Times New Roman" w:cs="Arial"/>
                <w:b/>
                <w:color w:val="000000" w:themeColor="text1"/>
                <w:sz w:val="24"/>
                <w:szCs w:val="24"/>
                <w:u w:val="single"/>
              </w:rPr>
              <w:t>the STEP ONE criteria are not eligible to advance to an ELP band committee, and are not eligible to be re-designated as English proficient and exited from EL services.</w:t>
            </w:r>
          </w:p>
        </w:tc>
      </w:tr>
    </w:tbl>
    <w:p w14:paraId="4A918454" w14:textId="77777777" w:rsidR="007F3ED4" w:rsidRPr="005C453C" w:rsidRDefault="007F3ED4" w:rsidP="005C453C">
      <w:pPr>
        <w:spacing w:after="0" w:line="240" w:lineRule="auto"/>
        <w:rPr>
          <w:rFonts w:eastAsia="Times New Roman" w:cs="Arial"/>
          <w:b/>
          <w:color w:val="000000" w:themeColor="text1"/>
          <w:sz w:val="24"/>
          <w:szCs w:val="24"/>
        </w:rPr>
      </w:pPr>
    </w:p>
    <w:p w14:paraId="4B8E66C1" w14:textId="77777777" w:rsidR="007F3ED4" w:rsidRPr="007F3ED4" w:rsidRDefault="007F3ED4" w:rsidP="007F3ED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4"/>
          <w:szCs w:val="24"/>
        </w:rPr>
        <w:t>STEP TWO:</w:t>
      </w:r>
      <w:r w:rsidR="00E332D4">
        <w:rPr>
          <w:rFonts w:eastAsia="Times New Roman" w:cs="Arial"/>
          <w:b/>
          <w:color w:val="000000" w:themeColor="text1"/>
          <w:sz w:val="24"/>
          <w:szCs w:val="24"/>
        </w:rPr>
        <w:t xml:space="preserve"> Step Two has two parts.</w:t>
      </w:r>
      <w:r>
        <w:rPr>
          <w:rFonts w:eastAsia="Times New Roman" w:cs="Arial"/>
          <w:b/>
          <w:color w:val="000000" w:themeColor="text1"/>
          <w:sz w:val="24"/>
          <w:szCs w:val="24"/>
        </w:rPr>
        <w:t xml:space="preserve"> </w:t>
      </w:r>
      <w:r w:rsidR="005C453C">
        <w:rPr>
          <w:rFonts w:eastAsia="Times New Roman" w:cs="Arial"/>
          <w:b/>
          <w:color w:val="000000" w:themeColor="text1"/>
          <w:sz w:val="24"/>
          <w:szCs w:val="24"/>
        </w:rPr>
        <w:t>Check that the student has secured the recommendation of the district EL and IEP representatives.</w:t>
      </w:r>
      <w:r w:rsidRPr="000D3222">
        <w:rPr>
          <w:rFonts w:eastAsia="Times New Roman" w:cs="Arial"/>
          <w:b/>
          <w:color w:val="000000" w:themeColor="text1"/>
          <w:sz w:val="24"/>
          <w:szCs w:val="24"/>
        </w:rPr>
        <w:t xml:space="preserve"> </w:t>
      </w:r>
      <w:r w:rsidR="00333EBC">
        <w:rPr>
          <w:rFonts w:eastAsia="Times New Roman" w:cs="Arial"/>
          <w:color w:val="000000" w:themeColor="text1"/>
          <w:sz w:val="24"/>
          <w:szCs w:val="24"/>
        </w:rPr>
        <w:t xml:space="preserve">In </w:t>
      </w:r>
      <w:r w:rsidRPr="00E43CE8">
        <w:rPr>
          <w:rFonts w:eastAsia="Times New Roman" w:cs="Arial"/>
          <w:color w:val="000000" w:themeColor="text1"/>
          <w:sz w:val="24"/>
          <w:szCs w:val="24"/>
        </w:rPr>
        <w:t>order for a student who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takes Alternate ACCESS and</w:t>
      </w:r>
      <w:r w:rsidRPr="00E43CE8">
        <w:rPr>
          <w:rFonts w:eastAsia="Times New Roman" w:cs="Arial"/>
          <w:color w:val="000000" w:themeColor="text1"/>
          <w:sz w:val="24"/>
          <w:szCs w:val="24"/>
        </w:rPr>
        <w:t xml:space="preserve"> has 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advanced to an ELP band committee decision to be </w:t>
      </w:r>
      <w:proofErr w:type="spellStart"/>
      <w:r>
        <w:rPr>
          <w:rFonts w:eastAsia="Times New Roman" w:cs="Arial"/>
          <w:color w:val="000000" w:themeColor="text1"/>
          <w:sz w:val="24"/>
          <w:szCs w:val="24"/>
        </w:rPr>
        <w:t>redesignated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 xml:space="preserve"> as English proficient and exited from EL services</w:t>
      </w:r>
      <w:r w:rsidRPr="00E43CE8">
        <w:rPr>
          <w:rFonts w:eastAsia="Times New Roman" w:cs="Arial"/>
          <w:color w:val="000000" w:themeColor="text1"/>
          <w:sz w:val="24"/>
          <w:szCs w:val="24"/>
        </w:rPr>
        <w:t xml:space="preserve">, the student must </w:t>
      </w:r>
      <w:r w:rsidRPr="00A46FF5">
        <w:rPr>
          <w:rFonts w:eastAsia="Times New Roman" w:cs="Arial"/>
          <w:color w:val="000000" w:themeColor="text1"/>
          <w:sz w:val="24"/>
          <w:szCs w:val="24"/>
          <w:u w:val="single"/>
        </w:rPr>
        <w:t>also</w:t>
      </w:r>
      <w:r w:rsidRPr="00E43CE8">
        <w:rPr>
          <w:rFonts w:eastAsia="Times New Roman" w:cs="Arial"/>
          <w:color w:val="000000" w:themeColor="text1"/>
          <w:sz w:val="24"/>
          <w:szCs w:val="24"/>
        </w:rPr>
        <w:t>:</w:t>
      </w:r>
    </w:p>
    <w:p w14:paraId="3108C498" w14:textId="77777777" w:rsidR="007F3ED4" w:rsidRPr="007F3ED4" w:rsidRDefault="007F3ED4" w:rsidP="007F3ED4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 xml:space="preserve">Be </w:t>
      </w:r>
      <w:r w:rsidRPr="00A46FF5">
        <w:rPr>
          <w:rFonts w:eastAsia="Times New Roman" w:cs="Arial"/>
          <w:color w:val="000000" w:themeColor="text1"/>
          <w:sz w:val="24"/>
          <w:szCs w:val="24"/>
          <w:u w:val="single"/>
        </w:rPr>
        <w:t xml:space="preserve">recommended for </w:t>
      </w:r>
      <w:proofErr w:type="spellStart"/>
      <w:r w:rsidRPr="00A46FF5">
        <w:rPr>
          <w:rFonts w:eastAsia="Times New Roman" w:cs="Arial"/>
          <w:color w:val="000000" w:themeColor="text1"/>
          <w:sz w:val="24"/>
          <w:szCs w:val="24"/>
          <w:u w:val="single"/>
        </w:rPr>
        <w:t>redesignation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 xml:space="preserve"> as English proficient and exit from EL services </w:t>
      </w:r>
      <w:r w:rsidRPr="00A46FF5">
        <w:rPr>
          <w:rFonts w:eastAsia="Times New Roman" w:cs="Arial"/>
          <w:color w:val="000000" w:themeColor="text1"/>
          <w:sz w:val="24"/>
          <w:szCs w:val="24"/>
          <w:u w:val="single"/>
        </w:rPr>
        <w:t>by the district EL representative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for that student, </w:t>
      </w:r>
      <w:r>
        <w:rPr>
          <w:rFonts w:eastAsia="Times New Roman" w:cs="Arial"/>
          <w:b/>
          <w:color w:val="000000" w:themeColor="text1"/>
          <w:sz w:val="24"/>
          <w:szCs w:val="24"/>
        </w:rPr>
        <w:t>AND</w:t>
      </w:r>
    </w:p>
    <w:p w14:paraId="386AC3D3" w14:textId="77777777" w:rsidR="007F3ED4" w:rsidRDefault="007F3ED4" w:rsidP="007F3ED4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 xml:space="preserve">Be </w:t>
      </w:r>
      <w:r w:rsidRPr="00A46FF5">
        <w:rPr>
          <w:rFonts w:eastAsia="Times New Roman" w:cs="Arial"/>
          <w:color w:val="000000" w:themeColor="text1"/>
          <w:sz w:val="24"/>
          <w:szCs w:val="24"/>
          <w:u w:val="single"/>
        </w:rPr>
        <w:t xml:space="preserve">recommended for </w:t>
      </w:r>
      <w:proofErr w:type="spellStart"/>
      <w:r w:rsidRPr="00A46FF5">
        <w:rPr>
          <w:rFonts w:eastAsia="Times New Roman" w:cs="Arial"/>
          <w:color w:val="000000" w:themeColor="text1"/>
          <w:sz w:val="24"/>
          <w:szCs w:val="24"/>
          <w:u w:val="single"/>
        </w:rPr>
        <w:t>redesignation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 xml:space="preserve"> as English proficient and exit from EL services </w:t>
      </w:r>
      <w:r>
        <w:rPr>
          <w:rFonts w:eastAsia="Times New Roman" w:cs="Arial"/>
          <w:color w:val="000000" w:themeColor="text1"/>
          <w:sz w:val="24"/>
          <w:szCs w:val="24"/>
          <w:u w:val="single"/>
        </w:rPr>
        <w:t>by the district IEP</w:t>
      </w:r>
      <w:r w:rsidRPr="00A46FF5">
        <w:rPr>
          <w:rFonts w:eastAsia="Times New Roman" w:cs="Arial"/>
          <w:color w:val="000000" w:themeColor="text1"/>
          <w:sz w:val="24"/>
          <w:szCs w:val="24"/>
          <w:u w:val="single"/>
        </w:rPr>
        <w:t xml:space="preserve"> representative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for that student. </w:t>
      </w:r>
    </w:p>
    <w:p w14:paraId="72E74FDD" w14:textId="77777777" w:rsidR="00AC5480" w:rsidRDefault="00AC5480" w:rsidP="00AC5480">
      <w:pPr>
        <w:spacing w:after="0" w:line="240" w:lineRule="auto"/>
        <w:rPr>
          <w:rFonts w:eastAsia="Times New Roman" w:cs="Arial"/>
          <w:b/>
          <w:color w:val="000000" w:themeColor="text1"/>
          <w:sz w:val="24"/>
          <w:szCs w:val="24"/>
        </w:rPr>
      </w:pPr>
    </w:p>
    <w:p w14:paraId="2EEFC5CD" w14:textId="77777777" w:rsidR="00B373AA" w:rsidRDefault="00B373AA" w:rsidP="00AC5480">
      <w:pPr>
        <w:spacing w:after="0" w:line="240" w:lineRule="auto"/>
        <w:rPr>
          <w:rFonts w:eastAsia="Times New Roman" w:cs="Arial"/>
          <w:b/>
          <w:color w:val="000000" w:themeColor="text1"/>
          <w:sz w:val="24"/>
          <w:szCs w:val="24"/>
        </w:rPr>
      </w:pPr>
    </w:p>
    <w:p w14:paraId="3F840E55" w14:textId="77777777" w:rsidR="00B373AA" w:rsidRDefault="00B373AA" w:rsidP="00AC5480">
      <w:pPr>
        <w:spacing w:after="0" w:line="240" w:lineRule="auto"/>
        <w:rPr>
          <w:rFonts w:eastAsia="Times New Roman" w:cs="Arial"/>
          <w:b/>
          <w:color w:val="000000" w:themeColor="text1"/>
          <w:sz w:val="24"/>
          <w:szCs w:val="24"/>
        </w:rPr>
      </w:pPr>
    </w:p>
    <w:p w14:paraId="4826A9F2" w14:textId="77777777" w:rsidR="00B373AA" w:rsidRDefault="00B373AA" w:rsidP="00AC5480">
      <w:pPr>
        <w:spacing w:after="0" w:line="240" w:lineRule="auto"/>
        <w:rPr>
          <w:rFonts w:eastAsia="Times New Roman" w:cs="Arial"/>
          <w:b/>
          <w:color w:val="000000" w:themeColor="text1"/>
          <w:sz w:val="24"/>
          <w:szCs w:val="24"/>
        </w:rPr>
      </w:pPr>
    </w:p>
    <w:p w14:paraId="0E52854E" w14:textId="77777777" w:rsidR="00B373AA" w:rsidRDefault="00B373AA" w:rsidP="00AC5480">
      <w:pPr>
        <w:spacing w:after="0" w:line="240" w:lineRule="auto"/>
        <w:rPr>
          <w:rFonts w:eastAsia="Times New Roman" w:cs="Arial"/>
          <w:b/>
          <w:color w:val="000000" w:themeColor="text1"/>
          <w:sz w:val="24"/>
          <w:szCs w:val="24"/>
        </w:rPr>
      </w:pPr>
    </w:p>
    <w:p w14:paraId="0ED0B364" w14:textId="77777777" w:rsidR="00B373AA" w:rsidRDefault="00B373AA" w:rsidP="00AC5480">
      <w:pPr>
        <w:spacing w:after="0" w:line="240" w:lineRule="auto"/>
        <w:rPr>
          <w:rFonts w:eastAsia="Times New Roman" w:cs="Arial"/>
          <w:b/>
          <w:color w:val="000000" w:themeColor="text1"/>
          <w:sz w:val="24"/>
          <w:szCs w:val="24"/>
        </w:rPr>
      </w:pPr>
    </w:p>
    <w:p w14:paraId="777EC3B0" w14:textId="77777777" w:rsidR="00B373AA" w:rsidRDefault="00B373AA" w:rsidP="00AC5480">
      <w:pPr>
        <w:spacing w:after="0" w:line="240" w:lineRule="auto"/>
        <w:rPr>
          <w:rFonts w:eastAsia="Times New Roman" w:cs="Arial"/>
          <w:b/>
          <w:color w:val="000000" w:themeColor="text1"/>
          <w:sz w:val="24"/>
          <w:szCs w:val="24"/>
        </w:rPr>
      </w:pPr>
    </w:p>
    <w:p w14:paraId="55263843" w14:textId="77777777" w:rsidR="00B373AA" w:rsidRDefault="00B373AA" w:rsidP="00AC5480">
      <w:pPr>
        <w:spacing w:after="0" w:line="240" w:lineRule="auto"/>
        <w:rPr>
          <w:rFonts w:eastAsia="Times New Roman" w:cs="Arial"/>
          <w:b/>
          <w:color w:val="000000" w:themeColor="text1"/>
          <w:sz w:val="24"/>
          <w:szCs w:val="24"/>
        </w:rPr>
      </w:pPr>
    </w:p>
    <w:p w14:paraId="36494FF6" w14:textId="77777777" w:rsidR="00B373AA" w:rsidRPr="00AC5480" w:rsidRDefault="00B373AA" w:rsidP="00AC5480">
      <w:pPr>
        <w:spacing w:after="0" w:line="240" w:lineRule="auto"/>
        <w:rPr>
          <w:rFonts w:eastAsia="Times New Roman" w:cs="Arial"/>
          <w:b/>
          <w:color w:val="000000" w:themeColor="text1"/>
          <w:sz w:val="24"/>
          <w:szCs w:val="24"/>
        </w:rPr>
      </w:pPr>
    </w:p>
    <w:p w14:paraId="358D603E" w14:textId="77777777" w:rsidR="00BA5259" w:rsidRPr="00B373AA" w:rsidRDefault="00B373AA" w:rsidP="00B373AA">
      <w:pPr>
        <w:pStyle w:val="Heading2"/>
        <w:rPr>
          <w:b/>
          <w:color w:val="auto"/>
          <w:u w:val="single"/>
        </w:rPr>
      </w:pPr>
      <w:r w:rsidRPr="00B373AA">
        <w:rPr>
          <w:b/>
          <w:color w:val="auto"/>
          <w:u w:val="single"/>
        </w:rPr>
        <w:lastRenderedPageBreak/>
        <w:t>In order to submit a request to exit a student based on ELP band committee:</w:t>
      </w:r>
    </w:p>
    <w:p w14:paraId="0BB1F621" w14:textId="77777777" w:rsidR="00B373AA" w:rsidRDefault="00B373AA" w:rsidP="00B373AA">
      <w:r>
        <w:t xml:space="preserve">1. Log onto Single Sign On. Select “Accountability Reporting” </w:t>
      </w:r>
    </w:p>
    <w:p w14:paraId="453C0E07" w14:textId="77777777" w:rsidR="00B373AA" w:rsidRDefault="00B373AA" w:rsidP="00B373AA">
      <w:r>
        <w:rPr>
          <w:noProof/>
        </w:rPr>
        <w:drawing>
          <wp:inline distT="0" distB="0" distL="0" distR="0" wp14:anchorId="1DE4D13F" wp14:editId="6E3C30AE">
            <wp:extent cx="2514600" cy="390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30BAB" w14:textId="77777777" w:rsidR="00B373AA" w:rsidRDefault="00B373AA" w:rsidP="00B373AA">
      <w:r>
        <w:t xml:space="preserve">2. Select District Data from the “Your District” drop down </w:t>
      </w:r>
    </w:p>
    <w:p w14:paraId="261372E5" w14:textId="77777777" w:rsidR="00B373AA" w:rsidRDefault="00B373AA" w:rsidP="00B373AA">
      <w:r>
        <w:rPr>
          <w:noProof/>
        </w:rPr>
        <w:drawing>
          <wp:inline distT="0" distB="0" distL="0" distR="0" wp14:anchorId="16247867" wp14:editId="102BBE32">
            <wp:extent cx="2486025" cy="15430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B7183" w14:textId="77777777" w:rsidR="00B373AA" w:rsidRDefault="00B373AA" w:rsidP="00B373AA">
      <w:r>
        <w:t>3. Select a School site and then select “Student Assessments ELP”</w:t>
      </w:r>
    </w:p>
    <w:p w14:paraId="44AEA2E1" w14:textId="77777777" w:rsidR="00B373AA" w:rsidRDefault="00B373AA" w:rsidP="00B373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2F2B" wp14:editId="2F1A8EDD">
                <wp:simplePos x="0" y="0"/>
                <wp:positionH relativeFrom="column">
                  <wp:posOffset>2286000</wp:posOffset>
                </wp:positionH>
                <wp:positionV relativeFrom="paragraph">
                  <wp:posOffset>458362</wp:posOffset>
                </wp:positionV>
                <wp:extent cx="1238250" cy="226168"/>
                <wp:effectExtent l="19050" t="19050" r="19050" b="40640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26168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BF98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" o:spid="_x0000_s1026" type="#_x0000_t66" style="position:absolute;margin-left:180pt;margin-top:36.1pt;width:97.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" adj="1973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8E79312" wp14:editId="5701EAC3">
            <wp:extent cx="3524250" cy="1171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B67FA" w14:textId="77777777" w:rsidR="00B373AA" w:rsidRDefault="00B373AA" w:rsidP="00B373AA">
      <w:r>
        <w:t xml:space="preserve">4. Select the student that meets the criteria for exit (e.g. composite of 4.3-4.7). Please note that you can only submit one request per student. </w:t>
      </w:r>
    </w:p>
    <w:p w14:paraId="1CC0E4A6" w14:textId="77777777" w:rsidR="00B373AA" w:rsidRDefault="00B373AA" w:rsidP="00B373AA">
      <w:r>
        <w:rPr>
          <w:noProof/>
        </w:rPr>
        <w:drawing>
          <wp:inline distT="0" distB="0" distL="0" distR="0" wp14:anchorId="7F9810C7" wp14:editId="07C8AF9D">
            <wp:extent cx="5943600" cy="213804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06D7A" w14:textId="77777777" w:rsidR="00B373AA" w:rsidRDefault="00B373AA" w:rsidP="00B373AA"/>
    <w:p w14:paraId="2444AB80" w14:textId="77777777" w:rsidR="00B373AA" w:rsidRDefault="00B373AA" w:rsidP="00B373AA"/>
    <w:p w14:paraId="79742098" w14:textId="77777777" w:rsidR="00B373AA" w:rsidRDefault="00B373AA" w:rsidP="00B373AA"/>
    <w:p w14:paraId="771351EA" w14:textId="77777777" w:rsidR="00B373AA" w:rsidRDefault="00B373AA" w:rsidP="00B373AA">
      <w:r>
        <w:lastRenderedPageBreak/>
        <w:t xml:space="preserve">5.  Once you’ve selected the student you wish to request an ELP Band exit, click ‘Create ELPA Band Committee Exit Request’ on the top of the screen. </w:t>
      </w:r>
    </w:p>
    <w:p w14:paraId="3B3A7106" w14:textId="77777777" w:rsidR="00B373AA" w:rsidRDefault="00B373AA" w:rsidP="00B373AA">
      <w:r>
        <w:rPr>
          <w:noProof/>
        </w:rPr>
        <w:drawing>
          <wp:inline distT="0" distB="0" distL="0" distR="0" wp14:anchorId="3905BD54" wp14:editId="2C3D0833">
            <wp:extent cx="5943600" cy="7442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EC620" w14:textId="77777777" w:rsidR="00B373AA" w:rsidRPr="00B373AA" w:rsidRDefault="00B373AA" w:rsidP="00B373AA">
      <w:r>
        <w:t xml:space="preserve">6. In the Request box, explain how the student meets the criteria and attach the </w:t>
      </w:r>
      <w:r w:rsidRPr="00B373AA">
        <w:rPr>
          <w:rStyle w:val="Hyperlink"/>
        </w:rPr>
        <w:t>Access for ELLs</w:t>
      </w:r>
      <w:r>
        <w:rPr>
          <w:rStyle w:val="Hyperlink"/>
        </w:rPr>
        <w:t xml:space="preserve"> 2.0: ELP Band Committee Rubric</w:t>
      </w:r>
      <w:r>
        <w:rPr>
          <w:rStyle w:val="Hyperlink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or Alt ACCESS Rubric. </w:t>
      </w:r>
    </w:p>
    <w:p w14:paraId="6DD39662" w14:textId="77777777" w:rsidR="00B373AA" w:rsidRDefault="00B373AA" w:rsidP="00B373AA">
      <w:r>
        <w:rPr>
          <w:noProof/>
        </w:rPr>
        <w:drawing>
          <wp:inline distT="0" distB="0" distL="0" distR="0" wp14:anchorId="3C704759" wp14:editId="3A6DEB5D">
            <wp:extent cx="5943600" cy="1824990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D28DB" w14:textId="77777777" w:rsidR="00B373AA" w:rsidRDefault="00B373AA" w:rsidP="00B373AA">
      <w:r>
        <w:t xml:space="preserve">7. Hit “Save” or “Save and Return” </w:t>
      </w:r>
    </w:p>
    <w:p w14:paraId="6A55521E" w14:textId="77777777" w:rsidR="00B373AA" w:rsidRDefault="00B373AA" w:rsidP="00B373AA">
      <w:r>
        <w:rPr>
          <w:noProof/>
        </w:rPr>
        <w:drawing>
          <wp:inline distT="0" distB="0" distL="0" distR="0" wp14:anchorId="25EB13F2" wp14:editId="4668F77E">
            <wp:extent cx="4524375" cy="6762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C2CB3" w14:textId="77777777" w:rsidR="00B373AA" w:rsidRDefault="00B373AA" w:rsidP="00B373AA">
      <w:r>
        <w:t xml:space="preserve">8. The exit requests are reviewed and granted by committee. Once a request has been reviewed, it will be “granted” or “denied”. Granted students will be “exited” and count as “on-track” for purposes of Accountability. </w:t>
      </w:r>
    </w:p>
    <w:p w14:paraId="2D8BCD22" w14:textId="77777777" w:rsidR="00B373AA" w:rsidRDefault="00B373AA"/>
    <w:sectPr w:rsidR="00B373AA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CD564" w14:textId="77777777" w:rsidR="009542E7" w:rsidRDefault="009542E7" w:rsidP="00B373AA">
      <w:pPr>
        <w:spacing w:after="0" w:line="240" w:lineRule="auto"/>
      </w:pPr>
      <w:r>
        <w:separator/>
      </w:r>
    </w:p>
  </w:endnote>
  <w:endnote w:type="continuationSeparator" w:id="0">
    <w:p w14:paraId="493B64A1" w14:textId="77777777" w:rsidR="009542E7" w:rsidRDefault="009542E7" w:rsidP="00B3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B68AD" w14:textId="77777777" w:rsidR="009542E7" w:rsidRDefault="009542E7" w:rsidP="00B373AA">
      <w:pPr>
        <w:spacing w:after="0" w:line="240" w:lineRule="auto"/>
      </w:pPr>
      <w:r>
        <w:separator/>
      </w:r>
    </w:p>
  </w:footnote>
  <w:footnote w:type="continuationSeparator" w:id="0">
    <w:p w14:paraId="7140A77A" w14:textId="77777777" w:rsidR="009542E7" w:rsidRDefault="009542E7" w:rsidP="00B37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C8D81" w14:textId="77777777" w:rsidR="00B373AA" w:rsidRPr="00B373AA" w:rsidRDefault="00B373AA" w:rsidP="00B373AA">
    <w:pPr>
      <w:pStyle w:val="Heading1"/>
      <w:jc w:val="center"/>
      <w:rPr>
        <w:color w:val="auto"/>
      </w:rPr>
    </w:pPr>
    <w:r>
      <w:rPr>
        <w:color w:val="auto"/>
      </w:rPr>
      <w:t>ELP</w:t>
    </w:r>
    <w:r w:rsidRPr="00B373AA">
      <w:rPr>
        <w:color w:val="auto"/>
      </w:rPr>
      <w:t xml:space="preserve"> Band </w:t>
    </w:r>
    <w:r>
      <w:rPr>
        <w:color w:val="auto"/>
      </w:rPr>
      <w:t xml:space="preserve">Exit </w:t>
    </w:r>
    <w:r w:rsidRPr="00B373AA">
      <w:rPr>
        <w:color w:val="auto"/>
      </w:rPr>
      <w:t>Guidance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BA1"/>
    <w:multiLevelType w:val="hybridMultilevel"/>
    <w:tmpl w:val="2B642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8F"/>
    <w:rsid w:val="000D3222"/>
    <w:rsid w:val="00333EBC"/>
    <w:rsid w:val="005C453C"/>
    <w:rsid w:val="007A0A43"/>
    <w:rsid w:val="007F3ED4"/>
    <w:rsid w:val="00815D8F"/>
    <w:rsid w:val="009542E7"/>
    <w:rsid w:val="00A46FF5"/>
    <w:rsid w:val="00AC5480"/>
    <w:rsid w:val="00B373AA"/>
    <w:rsid w:val="00BA5259"/>
    <w:rsid w:val="00D34930"/>
    <w:rsid w:val="00E332D4"/>
    <w:rsid w:val="00E43CE8"/>
    <w:rsid w:val="00F1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9DFB3"/>
  <w15:chartTrackingRefBased/>
  <w15:docId w15:val="{A94C125A-6883-47A6-989B-B05FF9D2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D8F"/>
  </w:style>
  <w:style w:type="paragraph" w:styleId="Heading1">
    <w:name w:val="heading 1"/>
    <w:basedOn w:val="Normal"/>
    <w:next w:val="Normal"/>
    <w:link w:val="Heading1Char"/>
    <w:uiPriority w:val="9"/>
    <w:qFormat/>
    <w:rsid w:val="00B373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3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D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5D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3AA"/>
  </w:style>
  <w:style w:type="paragraph" w:styleId="Footer">
    <w:name w:val="footer"/>
    <w:basedOn w:val="Normal"/>
    <w:link w:val="FooterChar"/>
    <w:uiPriority w:val="99"/>
    <w:unhideWhenUsed/>
    <w:rsid w:val="00B3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3AA"/>
  </w:style>
  <w:style w:type="character" w:customStyle="1" w:styleId="Heading1Char">
    <w:name w:val="Heading 1 Char"/>
    <w:basedOn w:val="DefaultParagraphFont"/>
    <w:link w:val="Heading1"/>
    <w:uiPriority w:val="9"/>
    <w:rsid w:val="00B373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73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e.ok.gov/sde/sites/ok.gov.sde/files/Approved%20OSTP%20Substitutions%20for%203rd%20grd_0.pdf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de.ok.gov/sde/sites/ok.gov.sde/files/ACCESS%20for%20ELLs%20ELP%20Band%20Rubric_0.pdf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de.ok.gov/sde/sites/ok.gov.sde/files/Alternate%20ACCESS%20for%20ELLs%20ELP%20Band%20Rubric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://sde.ok.gov/sde/sites/ok.gov.sde/files/Approved%20OSTP%20Substitutions%20for%20Secondary_0.pdf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Warren</dc:creator>
  <cp:keywords/>
  <dc:description/>
  <cp:lastModifiedBy>Erin Corbin</cp:lastModifiedBy>
  <cp:revision>2</cp:revision>
  <cp:lastPrinted>2018-09-21T13:33:00Z</cp:lastPrinted>
  <dcterms:created xsi:type="dcterms:W3CDTF">2018-09-25T15:16:00Z</dcterms:created>
  <dcterms:modified xsi:type="dcterms:W3CDTF">2018-09-25T15:16:00Z</dcterms:modified>
</cp:coreProperties>
</file>