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D23" w:rsidRDefault="000843E2" w:rsidP="000843E2">
      <w:pPr>
        <w:contextualSpacing w:val="0"/>
        <w:jc w:val="center"/>
      </w:pPr>
      <w:bookmarkStart w:id="0" w:name="_GoBack"/>
      <w:bookmarkEnd w:id="0"/>
      <w:r>
        <w:rPr>
          <w:noProof/>
          <w:lang w:val="en-US"/>
        </w:rPr>
        <w:drawing>
          <wp:inline distT="0" distB="0" distL="0" distR="0">
            <wp:extent cx="2706867" cy="713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6-27 at 4.00.40 PM.png"/>
                    <pic:cNvPicPr/>
                  </pic:nvPicPr>
                  <pic:blipFill rotWithShape="1">
                    <a:blip r:embed="rId8" cstate="print">
                      <a:extLst>
                        <a:ext uri="{28A0092B-C50C-407E-A947-70E740481C1C}">
                          <a14:useLocalDpi xmlns:a14="http://schemas.microsoft.com/office/drawing/2010/main" val="0"/>
                        </a:ext>
                      </a:extLst>
                    </a:blip>
                    <a:srcRect l="572" t="1069" r="205" b="1069"/>
                    <a:stretch/>
                  </pic:blipFill>
                  <pic:spPr bwMode="auto">
                    <a:xfrm>
                      <a:off x="0" y="0"/>
                      <a:ext cx="2706867" cy="713740"/>
                    </a:xfrm>
                    <a:prstGeom prst="rect">
                      <a:avLst/>
                    </a:prstGeom>
                    <a:ln>
                      <a:noFill/>
                    </a:ln>
                    <a:extLst>
                      <a:ext uri="{53640926-AAD7-44D8-BBD7-CCE9431645EC}">
                        <a14:shadowObscured xmlns:a14="http://schemas.microsoft.com/office/drawing/2010/main"/>
                      </a:ext>
                    </a:extLst>
                  </pic:spPr>
                </pic:pic>
              </a:graphicData>
            </a:graphic>
          </wp:inline>
        </w:drawing>
      </w:r>
    </w:p>
    <w:p w:rsidR="005F370F" w:rsidRPr="000843E2" w:rsidRDefault="005F370F">
      <w:pPr>
        <w:contextualSpacing w:val="0"/>
        <w:rPr>
          <w:rFonts w:ascii="Calibri" w:eastAsia="Calibri" w:hAnsi="Calibri" w:cs="Calibri"/>
          <w:b/>
          <w:sz w:val="28"/>
          <w:szCs w:val="28"/>
          <w:vertAlign w:val="subscript"/>
        </w:rPr>
      </w:pPr>
    </w:p>
    <w:p w:rsidR="00237D23" w:rsidRDefault="000810AE" w:rsidP="005F370F">
      <w:pPr>
        <w:contextualSpacing w:val="0"/>
        <w:rPr>
          <w:rFonts w:ascii="Calibri" w:eastAsia="Calibri" w:hAnsi="Calibri" w:cs="Calibri"/>
          <w:b/>
          <w:sz w:val="28"/>
          <w:szCs w:val="28"/>
        </w:rPr>
      </w:pPr>
      <w:r>
        <w:rPr>
          <w:rFonts w:ascii="Calibri" w:eastAsia="Calibri" w:hAnsi="Calibri" w:cs="Calibri"/>
          <w:b/>
          <w:sz w:val="28"/>
          <w:szCs w:val="28"/>
        </w:rPr>
        <w:t>Review of Screening Instruments for the Reading Sufficiency Act (RSA)</w:t>
      </w:r>
    </w:p>
    <w:p w:rsidR="00237D23" w:rsidRDefault="000810AE" w:rsidP="005F370F">
      <w:pPr>
        <w:contextualSpacing w:val="0"/>
        <w:rPr>
          <w:rFonts w:ascii="Calibri" w:eastAsia="Calibri" w:hAnsi="Calibri" w:cs="Calibri"/>
          <w:sz w:val="24"/>
          <w:szCs w:val="24"/>
        </w:rPr>
      </w:pPr>
      <w:r>
        <w:rPr>
          <w:rFonts w:ascii="Calibri" w:eastAsia="Calibri" w:hAnsi="Calibri" w:cs="Calibri"/>
          <w:b/>
        </w:rPr>
        <w:t>Date:</w:t>
      </w:r>
      <w:r>
        <w:rPr>
          <w:rFonts w:ascii="Calibri" w:eastAsia="Calibri" w:hAnsi="Calibri" w:cs="Calibri"/>
          <w:b/>
          <w:sz w:val="24"/>
          <w:szCs w:val="24"/>
        </w:rPr>
        <w:t xml:space="preserve"> </w:t>
      </w:r>
      <w:r>
        <w:rPr>
          <w:rFonts w:ascii="Calibri" w:eastAsia="Calibri" w:hAnsi="Calibri" w:cs="Calibri"/>
          <w:sz w:val="24"/>
          <w:szCs w:val="24"/>
        </w:rPr>
        <w:t>June 28, 2018</w:t>
      </w:r>
    </w:p>
    <w:p w:rsidR="00237D23" w:rsidRDefault="00237D23" w:rsidP="005F370F">
      <w:pPr>
        <w:contextualSpacing w:val="0"/>
        <w:rPr>
          <w:rFonts w:ascii="Calibri" w:eastAsia="Calibri" w:hAnsi="Calibri" w:cs="Calibri"/>
        </w:rPr>
      </w:pPr>
    </w:p>
    <w:p w:rsidR="00237D23" w:rsidRDefault="000810AE" w:rsidP="005F370F">
      <w:pPr>
        <w:contextualSpacing w:val="0"/>
        <w:rPr>
          <w:rFonts w:ascii="Calibri" w:eastAsia="Calibri" w:hAnsi="Calibri" w:cs="Calibri"/>
          <w:b/>
          <w:sz w:val="28"/>
          <w:szCs w:val="28"/>
        </w:rPr>
      </w:pPr>
      <w:r>
        <w:rPr>
          <w:rFonts w:ascii="Calibri" w:eastAsia="Calibri" w:hAnsi="Calibri" w:cs="Calibri"/>
          <w:b/>
          <w:sz w:val="28"/>
          <w:szCs w:val="28"/>
        </w:rPr>
        <w:t>Summary of Findings</w:t>
      </w:r>
    </w:p>
    <w:p w:rsidR="00237D23" w:rsidRDefault="000810AE" w:rsidP="005F370F">
      <w:pPr>
        <w:contextualSpacing w:val="0"/>
        <w:rPr>
          <w:rFonts w:ascii="Calibri" w:eastAsia="Calibri" w:hAnsi="Calibri" w:cs="Calibri"/>
          <w:sz w:val="24"/>
          <w:szCs w:val="24"/>
        </w:rPr>
      </w:pPr>
      <w:r>
        <w:rPr>
          <w:rFonts w:ascii="Calibri" w:eastAsia="Calibri" w:hAnsi="Calibri" w:cs="Calibri"/>
          <w:sz w:val="24"/>
          <w:szCs w:val="24"/>
        </w:rPr>
        <w:t>The Oklahoma State Department of Education (OSDE) in partnership with the Southwest Regional Education Laboratory (REL-SW) has conducted a review of possible screening instruments to fulfill the requirements of the Reading Sufficiency Act (RSA).</w:t>
      </w:r>
    </w:p>
    <w:p w:rsidR="00237D23" w:rsidRDefault="000810AE" w:rsidP="005F370F">
      <w:pPr>
        <w:contextualSpacing w:val="0"/>
        <w:rPr>
          <w:rFonts w:ascii="Calibri" w:eastAsia="Calibri" w:hAnsi="Calibri" w:cs="Calibri"/>
          <w:sz w:val="24"/>
          <w:szCs w:val="24"/>
        </w:rPr>
      </w:pPr>
      <w:r>
        <w:rPr>
          <w:rFonts w:ascii="Calibri" w:eastAsia="Calibri" w:hAnsi="Calibri" w:cs="Calibri"/>
          <w:sz w:val="24"/>
          <w:szCs w:val="24"/>
        </w:rPr>
        <w:t xml:space="preserve"> </w:t>
      </w:r>
    </w:p>
    <w:p w:rsidR="00237D23" w:rsidRDefault="000810AE" w:rsidP="005F370F">
      <w:pPr>
        <w:contextualSpacing w:val="0"/>
        <w:rPr>
          <w:rFonts w:ascii="Calibri" w:eastAsia="Calibri" w:hAnsi="Calibri" w:cs="Calibri"/>
          <w:sz w:val="24"/>
          <w:szCs w:val="24"/>
        </w:rPr>
      </w:pPr>
      <w:r>
        <w:rPr>
          <w:rFonts w:ascii="Calibri" w:eastAsia="Calibri" w:hAnsi="Calibri" w:cs="Calibri"/>
          <w:sz w:val="24"/>
          <w:szCs w:val="24"/>
        </w:rPr>
        <w:t xml:space="preserve">Nineteen submissions for a screening instrument under the Reading Sufficiency Act (RSA) were reviewed. Of those submissions, </w:t>
      </w:r>
      <w:r w:rsidR="00BF16E6">
        <w:rPr>
          <w:rFonts w:ascii="Calibri" w:eastAsia="Calibri" w:hAnsi="Calibri" w:cs="Calibri"/>
          <w:sz w:val="24"/>
          <w:szCs w:val="24"/>
        </w:rPr>
        <w:t>six</w:t>
      </w:r>
      <w:r>
        <w:rPr>
          <w:rFonts w:ascii="Calibri" w:eastAsia="Calibri" w:hAnsi="Calibri" w:cs="Calibri"/>
          <w:sz w:val="24"/>
          <w:szCs w:val="24"/>
        </w:rPr>
        <w:t xml:space="preserve"> </w:t>
      </w:r>
      <w:r>
        <w:rPr>
          <w:rFonts w:ascii="Calibri" w:eastAsia="Calibri" w:hAnsi="Calibri" w:cs="Calibri"/>
          <w:b/>
          <w:sz w:val="24"/>
          <w:szCs w:val="24"/>
        </w:rPr>
        <w:t xml:space="preserve">met all criteria </w:t>
      </w:r>
      <w:r>
        <w:rPr>
          <w:rFonts w:ascii="Calibri" w:eastAsia="Calibri" w:hAnsi="Calibri" w:cs="Calibri"/>
          <w:sz w:val="24"/>
          <w:szCs w:val="24"/>
        </w:rPr>
        <w:t>to be submitted to the Oklahoma State Board of Education for consideration of approval:</w:t>
      </w:r>
    </w:p>
    <w:p w:rsidR="00BF16E6" w:rsidRDefault="00BF16E6" w:rsidP="005F370F">
      <w:pPr>
        <w:numPr>
          <w:ilvl w:val="0"/>
          <w:numId w:val="2"/>
        </w:numPr>
        <w:rPr>
          <w:rFonts w:ascii="Calibri" w:eastAsia="Calibri" w:hAnsi="Calibri" w:cs="Calibri"/>
          <w:sz w:val="24"/>
          <w:szCs w:val="24"/>
        </w:rPr>
      </w:pPr>
      <w:r>
        <w:rPr>
          <w:rFonts w:ascii="Calibri" w:eastAsia="Calibri" w:hAnsi="Calibri" w:cs="Calibri"/>
          <w:sz w:val="24"/>
          <w:szCs w:val="24"/>
        </w:rPr>
        <w:t>AIMSweb Plus,</w:t>
      </w:r>
    </w:p>
    <w:p w:rsidR="00237D23" w:rsidRDefault="000810AE" w:rsidP="005F370F">
      <w:pPr>
        <w:numPr>
          <w:ilvl w:val="0"/>
          <w:numId w:val="2"/>
        </w:numPr>
        <w:rPr>
          <w:rFonts w:ascii="Calibri" w:eastAsia="Calibri" w:hAnsi="Calibri" w:cs="Calibri"/>
          <w:sz w:val="24"/>
          <w:szCs w:val="24"/>
        </w:rPr>
      </w:pPr>
      <w:r>
        <w:rPr>
          <w:rFonts w:ascii="Calibri" w:eastAsia="Calibri" w:hAnsi="Calibri" w:cs="Calibri"/>
          <w:sz w:val="24"/>
          <w:szCs w:val="24"/>
        </w:rPr>
        <w:t>Formative Assessment System for Teachers (FAST),</w:t>
      </w:r>
    </w:p>
    <w:p w:rsidR="00237D23" w:rsidRDefault="000810AE" w:rsidP="005F370F">
      <w:pPr>
        <w:numPr>
          <w:ilvl w:val="0"/>
          <w:numId w:val="2"/>
        </w:numPr>
        <w:rPr>
          <w:rFonts w:ascii="Calibri" w:eastAsia="Calibri" w:hAnsi="Calibri" w:cs="Calibri"/>
          <w:sz w:val="24"/>
          <w:szCs w:val="24"/>
        </w:rPr>
      </w:pPr>
      <w:r>
        <w:rPr>
          <w:rFonts w:ascii="Calibri" w:eastAsia="Calibri" w:hAnsi="Calibri" w:cs="Calibri"/>
          <w:sz w:val="24"/>
          <w:szCs w:val="24"/>
        </w:rPr>
        <w:t>Istation,</w:t>
      </w:r>
    </w:p>
    <w:p w:rsidR="00237D23" w:rsidRDefault="000810AE" w:rsidP="005F370F">
      <w:pPr>
        <w:numPr>
          <w:ilvl w:val="0"/>
          <w:numId w:val="2"/>
        </w:numPr>
        <w:rPr>
          <w:rFonts w:ascii="Calibri" w:eastAsia="Calibri" w:hAnsi="Calibri" w:cs="Calibri"/>
          <w:sz w:val="24"/>
          <w:szCs w:val="24"/>
        </w:rPr>
      </w:pPr>
      <w:r>
        <w:rPr>
          <w:rFonts w:ascii="Calibri" w:eastAsia="Calibri" w:hAnsi="Calibri" w:cs="Calibri"/>
          <w:sz w:val="24"/>
          <w:szCs w:val="24"/>
        </w:rPr>
        <w:t>Measures of Academic Progress (MAP),</w:t>
      </w:r>
    </w:p>
    <w:p w:rsidR="00237D23" w:rsidRDefault="000810AE" w:rsidP="005F370F">
      <w:pPr>
        <w:numPr>
          <w:ilvl w:val="0"/>
          <w:numId w:val="2"/>
        </w:numPr>
        <w:rPr>
          <w:rFonts w:ascii="Calibri" w:eastAsia="Calibri" w:hAnsi="Calibri" w:cs="Calibri"/>
          <w:sz w:val="24"/>
          <w:szCs w:val="24"/>
        </w:rPr>
      </w:pPr>
      <w:r>
        <w:rPr>
          <w:rFonts w:ascii="Calibri" w:eastAsia="Calibri" w:hAnsi="Calibri" w:cs="Calibri"/>
          <w:sz w:val="24"/>
          <w:szCs w:val="24"/>
        </w:rPr>
        <w:t>mCLASS: DIBELS Next, and</w:t>
      </w:r>
    </w:p>
    <w:p w:rsidR="00237D23" w:rsidRDefault="000810AE" w:rsidP="005F370F">
      <w:pPr>
        <w:numPr>
          <w:ilvl w:val="0"/>
          <w:numId w:val="2"/>
        </w:numPr>
        <w:rPr>
          <w:rFonts w:ascii="Calibri" w:eastAsia="Calibri" w:hAnsi="Calibri" w:cs="Calibri"/>
          <w:sz w:val="24"/>
          <w:szCs w:val="24"/>
        </w:rPr>
      </w:pPr>
      <w:r>
        <w:rPr>
          <w:rFonts w:ascii="Calibri" w:eastAsia="Calibri" w:hAnsi="Calibri" w:cs="Calibri"/>
          <w:sz w:val="24"/>
          <w:szCs w:val="24"/>
        </w:rPr>
        <w:t>STAR Early Learning Assessment System.</w:t>
      </w:r>
    </w:p>
    <w:p w:rsidR="00237D23" w:rsidRDefault="00237D23" w:rsidP="005F370F">
      <w:pPr>
        <w:contextualSpacing w:val="0"/>
        <w:rPr>
          <w:rFonts w:ascii="Calibri" w:eastAsia="Calibri" w:hAnsi="Calibri" w:cs="Calibri"/>
          <w:b/>
          <w:sz w:val="24"/>
          <w:szCs w:val="24"/>
        </w:rPr>
      </w:pPr>
    </w:p>
    <w:p w:rsidR="00237D23" w:rsidRDefault="000810AE" w:rsidP="005F370F">
      <w:pPr>
        <w:contextualSpacing w:val="0"/>
        <w:rPr>
          <w:rFonts w:ascii="Calibri" w:eastAsia="Calibri" w:hAnsi="Calibri" w:cs="Calibri"/>
          <w:sz w:val="24"/>
          <w:szCs w:val="24"/>
        </w:rPr>
      </w:pPr>
      <w:r>
        <w:rPr>
          <w:rFonts w:ascii="Calibri" w:eastAsia="Calibri" w:hAnsi="Calibri" w:cs="Calibri"/>
          <w:b/>
          <w:sz w:val="24"/>
          <w:szCs w:val="24"/>
        </w:rPr>
        <w:t xml:space="preserve">Process  </w:t>
      </w:r>
      <w:r>
        <w:rPr>
          <w:rFonts w:ascii="Calibri" w:eastAsia="Calibri" w:hAnsi="Calibri" w:cs="Calibri"/>
          <w:sz w:val="24"/>
          <w:szCs w:val="24"/>
        </w:rPr>
        <w:t xml:space="preserve">                                                                   </w:t>
      </w:r>
    </w:p>
    <w:p w:rsidR="00237D23" w:rsidRDefault="000810AE" w:rsidP="005F370F">
      <w:pPr>
        <w:contextualSpacing w:val="0"/>
        <w:jc w:val="both"/>
        <w:rPr>
          <w:rFonts w:ascii="Calibri" w:eastAsia="Calibri" w:hAnsi="Calibri" w:cs="Calibri"/>
          <w:i/>
          <w:sz w:val="24"/>
          <w:szCs w:val="24"/>
        </w:rPr>
      </w:pPr>
      <w:r>
        <w:rPr>
          <w:rFonts w:ascii="Calibri" w:eastAsia="Calibri" w:hAnsi="Calibri" w:cs="Calibri"/>
          <w:sz w:val="24"/>
          <w:szCs w:val="24"/>
        </w:rPr>
        <w:t>Based on Title 70</w:t>
      </w:r>
      <w:r w:rsidR="00193B56">
        <w:rPr>
          <w:rFonts w:ascii="Calibri" w:eastAsia="Calibri" w:hAnsi="Calibri" w:cs="Calibri"/>
          <w:sz w:val="24"/>
          <w:szCs w:val="24"/>
        </w:rPr>
        <w:t xml:space="preserve"> O.S. § 1210.508C(</w:t>
      </w:r>
      <w:r>
        <w:rPr>
          <w:rFonts w:ascii="Calibri" w:eastAsia="Calibri" w:hAnsi="Calibri" w:cs="Calibri"/>
          <w:sz w:val="24"/>
          <w:szCs w:val="24"/>
        </w:rPr>
        <w:t>B</w:t>
      </w:r>
      <w:r w:rsidR="00193B56">
        <w:rPr>
          <w:rFonts w:ascii="Calibri" w:eastAsia="Calibri" w:hAnsi="Calibri" w:cs="Calibri"/>
          <w:sz w:val="24"/>
          <w:szCs w:val="24"/>
        </w:rPr>
        <w:t>)</w:t>
      </w:r>
      <w:r>
        <w:rPr>
          <w:rFonts w:ascii="Calibri" w:eastAsia="Calibri" w:hAnsi="Calibri" w:cs="Calibri"/>
          <w:sz w:val="24"/>
          <w:szCs w:val="24"/>
        </w:rPr>
        <w:t>, “</w:t>
      </w:r>
      <w:r>
        <w:rPr>
          <w:rFonts w:ascii="Calibri" w:eastAsia="Calibri" w:hAnsi="Calibri" w:cs="Calibri"/>
          <w:i/>
          <w:sz w:val="24"/>
          <w:szCs w:val="24"/>
        </w:rPr>
        <w:t xml:space="preserve">each student in kindergarten, first, second, and third grade of the public schools in this state shall be assessed at the beginning and end of each school year using a </w:t>
      </w:r>
      <w:r>
        <w:rPr>
          <w:rFonts w:ascii="Calibri" w:eastAsia="Calibri" w:hAnsi="Calibri" w:cs="Calibri"/>
          <w:b/>
          <w:i/>
          <w:sz w:val="24"/>
          <w:szCs w:val="24"/>
        </w:rPr>
        <w:t xml:space="preserve">screening instrument approved by the State Board of Education </w:t>
      </w:r>
      <w:r>
        <w:rPr>
          <w:rFonts w:ascii="Calibri" w:eastAsia="Calibri" w:hAnsi="Calibri" w:cs="Calibri"/>
          <w:i/>
          <w:sz w:val="24"/>
          <w:szCs w:val="24"/>
        </w:rPr>
        <w:t xml:space="preserve">for the acquisition of reading skills including, but not limited to, phonemic awareness, phonics, reading fluency, vocabulary, and comprehension.” </w:t>
      </w:r>
    </w:p>
    <w:p w:rsidR="00237D23" w:rsidRDefault="000810AE" w:rsidP="005F370F">
      <w:pPr>
        <w:contextualSpacing w:val="0"/>
        <w:rPr>
          <w:rFonts w:ascii="Calibri" w:eastAsia="Calibri" w:hAnsi="Calibri" w:cs="Calibri"/>
          <w:b/>
          <w:sz w:val="24"/>
          <w:szCs w:val="24"/>
        </w:rPr>
      </w:pPr>
      <w:r>
        <w:rPr>
          <w:rFonts w:ascii="Calibri" w:eastAsia="Calibri" w:hAnsi="Calibri" w:cs="Calibri"/>
          <w:b/>
          <w:sz w:val="24"/>
          <w:szCs w:val="24"/>
        </w:rPr>
        <w:t xml:space="preserve"> </w:t>
      </w:r>
    </w:p>
    <w:p w:rsidR="00237D23" w:rsidRDefault="000810AE" w:rsidP="005F370F">
      <w:pPr>
        <w:contextualSpacing w:val="0"/>
        <w:rPr>
          <w:rFonts w:ascii="Calibri" w:eastAsia="Calibri" w:hAnsi="Calibri" w:cs="Calibri"/>
          <w:sz w:val="24"/>
          <w:szCs w:val="24"/>
        </w:rPr>
      </w:pPr>
      <w:r>
        <w:rPr>
          <w:rFonts w:ascii="Calibri" w:eastAsia="Calibri" w:hAnsi="Calibri" w:cs="Calibri"/>
          <w:sz w:val="24"/>
          <w:szCs w:val="24"/>
        </w:rPr>
        <w:t xml:space="preserve">The REL-SW </w:t>
      </w:r>
      <w:r w:rsidR="00EC33C0">
        <w:rPr>
          <w:rFonts w:ascii="Calibri" w:eastAsia="Calibri" w:hAnsi="Calibri" w:cs="Calibri"/>
          <w:sz w:val="24"/>
          <w:szCs w:val="24"/>
        </w:rPr>
        <w:t xml:space="preserve">and OSDE </w:t>
      </w:r>
      <w:r>
        <w:rPr>
          <w:rFonts w:ascii="Calibri" w:eastAsia="Calibri" w:hAnsi="Calibri" w:cs="Calibri"/>
          <w:sz w:val="24"/>
          <w:szCs w:val="24"/>
        </w:rPr>
        <w:t xml:space="preserve">established five criteria for screening instruments. The criteria </w:t>
      </w:r>
      <w:r w:rsidR="002536E5">
        <w:rPr>
          <w:rFonts w:ascii="Calibri" w:eastAsia="Calibri" w:hAnsi="Calibri" w:cs="Calibri"/>
          <w:sz w:val="24"/>
          <w:szCs w:val="24"/>
        </w:rPr>
        <w:t>include</w:t>
      </w:r>
      <w:r>
        <w:rPr>
          <w:rFonts w:ascii="Calibri" w:eastAsia="Calibri" w:hAnsi="Calibri" w:cs="Calibri"/>
          <w:sz w:val="24"/>
          <w:szCs w:val="24"/>
        </w:rPr>
        <w:t>: (1) identifi</w:t>
      </w:r>
      <w:r w:rsidR="00BF16E6">
        <w:rPr>
          <w:rFonts w:ascii="Calibri" w:eastAsia="Calibri" w:hAnsi="Calibri" w:cs="Calibri"/>
          <w:sz w:val="24"/>
          <w:szCs w:val="24"/>
        </w:rPr>
        <w:t>ed</w:t>
      </w:r>
      <w:r>
        <w:rPr>
          <w:rFonts w:ascii="Calibri" w:eastAsia="Calibri" w:hAnsi="Calibri" w:cs="Calibri"/>
          <w:sz w:val="24"/>
          <w:szCs w:val="24"/>
        </w:rPr>
        <w:t xml:space="preserve"> as a </w:t>
      </w:r>
      <w:r>
        <w:rPr>
          <w:rFonts w:ascii="Calibri" w:eastAsia="Calibri" w:hAnsi="Calibri" w:cs="Calibri"/>
          <w:b/>
          <w:sz w:val="24"/>
          <w:szCs w:val="24"/>
        </w:rPr>
        <w:t>screening instrument</w:t>
      </w:r>
      <w:r>
        <w:rPr>
          <w:rFonts w:ascii="Calibri" w:eastAsia="Calibri" w:hAnsi="Calibri" w:cs="Calibri"/>
          <w:sz w:val="24"/>
          <w:szCs w:val="24"/>
        </w:rPr>
        <w:t xml:space="preserve"> </w:t>
      </w:r>
      <w:r w:rsidR="00BF16E6">
        <w:rPr>
          <w:rFonts w:ascii="Calibri" w:eastAsia="Calibri" w:hAnsi="Calibri" w:cs="Calibri"/>
          <w:sz w:val="24"/>
          <w:szCs w:val="24"/>
        </w:rPr>
        <w:t xml:space="preserve">based on criteria defined by the OSDE and </w:t>
      </w:r>
      <w:r>
        <w:rPr>
          <w:rFonts w:ascii="Calibri" w:eastAsia="Calibri" w:hAnsi="Calibri" w:cs="Calibri"/>
          <w:sz w:val="24"/>
          <w:szCs w:val="24"/>
        </w:rPr>
        <w:t>the National Center for Intensive Inter</w:t>
      </w:r>
      <w:r w:rsidR="00EC33C0">
        <w:rPr>
          <w:rFonts w:ascii="Calibri" w:eastAsia="Calibri" w:hAnsi="Calibri" w:cs="Calibri"/>
          <w:sz w:val="24"/>
          <w:szCs w:val="24"/>
        </w:rPr>
        <w:t>vention (NCII), (2) demonstration of</w:t>
      </w:r>
      <w:r>
        <w:rPr>
          <w:rFonts w:ascii="Calibri" w:eastAsia="Calibri" w:hAnsi="Calibri" w:cs="Calibri"/>
          <w:sz w:val="24"/>
          <w:szCs w:val="24"/>
        </w:rPr>
        <w:t xml:space="preserve"> </w:t>
      </w:r>
      <w:r>
        <w:rPr>
          <w:rFonts w:ascii="Calibri" w:eastAsia="Calibri" w:hAnsi="Calibri" w:cs="Calibri"/>
          <w:b/>
          <w:sz w:val="24"/>
          <w:szCs w:val="24"/>
        </w:rPr>
        <w:t xml:space="preserve">convincing evidence </w:t>
      </w:r>
      <w:r>
        <w:rPr>
          <w:rFonts w:ascii="Calibri" w:eastAsia="Calibri" w:hAnsi="Calibri" w:cs="Calibri"/>
          <w:sz w:val="24"/>
          <w:szCs w:val="24"/>
        </w:rPr>
        <w:t xml:space="preserve">for </w:t>
      </w:r>
      <w:r>
        <w:rPr>
          <w:rFonts w:ascii="Calibri" w:eastAsia="Calibri" w:hAnsi="Calibri" w:cs="Calibri"/>
          <w:b/>
          <w:sz w:val="24"/>
          <w:szCs w:val="24"/>
        </w:rPr>
        <w:t>reliability and validity</w:t>
      </w:r>
      <w:r>
        <w:rPr>
          <w:rFonts w:ascii="Calibri" w:eastAsia="Calibri" w:hAnsi="Calibri" w:cs="Calibri"/>
          <w:sz w:val="24"/>
          <w:szCs w:val="24"/>
        </w:rPr>
        <w:t>, (3) assess</w:t>
      </w:r>
      <w:r w:rsidR="00EC33C0">
        <w:rPr>
          <w:rFonts w:ascii="Calibri" w:eastAsia="Calibri" w:hAnsi="Calibri" w:cs="Calibri"/>
          <w:sz w:val="24"/>
          <w:szCs w:val="24"/>
        </w:rPr>
        <w:t>ment of</w:t>
      </w:r>
      <w:r>
        <w:rPr>
          <w:rFonts w:ascii="Calibri" w:eastAsia="Calibri" w:hAnsi="Calibri" w:cs="Calibri"/>
          <w:sz w:val="24"/>
          <w:szCs w:val="24"/>
        </w:rPr>
        <w:t xml:space="preserve"> all </w:t>
      </w:r>
      <w:r>
        <w:rPr>
          <w:rFonts w:ascii="Calibri" w:eastAsia="Calibri" w:hAnsi="Calibri" w:cs="Calibri"/>
          <w:b/>
          <w:sz w:val="24"/>
          <w:szCs w:val="24"/>
        </w:rPr>
        <w:t>five reading skill</w:t>
      </w:r>
      <w:r>
        <w:rPr>
          <w:rFonts w:ascii="Calibri" w:eastAsia="Calibri" w:hAnsi="Calibri" w:cs="Calibri"/>
          <w:sz w:val="24"/>
          <w:szCs w:val="24"/>
        </w:rPr>
        <w:t xml:space="preserve"> areas defined in </w:t>
      </w:r>
      <w:r w:rsidR="00193B56">
        <w:rPr>
          <w:rFonts w:ascii="Calibri" w:eastAsia="Calibri" w:hAnsi="Calibri" w:cs="Calibri"/>
          <w:sz w:val="24"/>
          <w:szCs w:val="24"/>
        </w:rPr>
        <w:t>statute</w:t>
      </w:r>
      <w:r>
        <w:rPr>
          <w:rFonts w:ascii="Calibri" w:eastAsia="Calibri" w:hAnsi="Calibri" w:cs="Calibri"/>
          <w:sz w:val="24"/>
          <w:szCs w:val="24"/>
        </w:rPr>
        <w:t xml:space="preserve"> (phonemic awareness, phonics, reading fluency, vocabulary, and </w:t>
      </w:r>
      <w:r w:rsidR="00EC33C0">
        <w:rPr>
          <w:rFonts w:ascii="Calibri" w:eastAsia="Calibri" w:hAnsi="Calibri" w:cs="Calibri"/>
          <w:sz w:val="24"/>
          <w:szCs w:val="24"/>
        </w:rPr>
        <w:t xml:space="preserve">comprehension), (4) </w:t>
      </w:r>
      <w:r>
        <w:rPr>
          <w:rFonts w:ascii="Calibri" w:eastAsia="Calibri" w:hAnsi="Calibri" w:cs="Calibri"/>
          <w:b/>
          <w:sz w:val="24"/>
          <w:szCs w:val="24"/>
        </w:rPr>
        <w:t>reporting scores</w:t>
      </w:r>
      <w:r>
        <w:rPr>
          <w:rFonts w:ascii="Calibri" w:eastAsia="Calibri" w:hAnsi="Calibri" w:cs="Calibri"/>
          <w:sz w:val="24"/>
          <w:szCs w:val="24"/>
        </w:rPr>
        <w:t xml:space="preserve"> </w:t>
      </w:r>
      <w:r w:rsidR="00EC33C0">
        <w:rPr>
          <w:rFonts w:ascii="Calibri" w:eastAsia="Calibri" w:hAnsi="Calibri" w:cs="Calibri"/>
          <w:sz w:val="24"/>
          <w:szCs w:val="24"/>
        </w:rPr>
        <w:t xml:space="preserve">provided </w:t>
      </w:r>
      <w:r>
        <w:rPr>
          <w:rFonts w:ascii="Calibri" w:eastAsia="Calibri" w:hAnsi="Calibri" w:cs="Calibri"/>
          <w:sz w:val="24"/>
          <w:szCs w:val="24"/>
        </w:rPr>
        <w:t xml:space="preserve">in all ways defined by </w:t>
      </w:r>
      <w:r w:rsidR="00193B56">
        <w:rPr>
          <w:rFonts w:ascii="Calibri" w:eastAsia="Calibri" w:hAnsi="Calibri" w:cs="Calibri"/>
          <w:sz w:val="24"/>
          <w:szCs w:val="24"/>
        </w:rPr>
        <w:t>statute</w:t>
      </w:r>
      <w:r>
        <w:rPr>
          <w:rFonts w:ascii="Calibri" w:eastAsia="Calibri" w:hAnsi="Calibri" w:cs="Calibri"/>
          <w:sz w:val="24"/>
          <w:szCs w:val="24"/>
        </w:rPr>
        <w:t xml:space="preserve">, and (5) </w:t>
      </w:r>
      <w:r>
        <w:rPr>
          <w:rFonts w:ascii="Calibri" w:eastAsia="Calibri" w:hAnsi="Calibri" w:cs="Calibri"/>
          <w:b/>
          <w:sz w:val="24"/>
          <w:szCs w:val="24"/>
        </w:rPr>
        <w:t>accommodations</w:t>
      </w:r>
      <w:r>
        <w:rPr>
          <w:rFonts w:ascii="Calibri" w:eastAsia="Calibri" w:hAnsi="Calibri" w:cs="Calibri"/>
          <w:sz w:val="24"/>
          <w:szCs w:val="24"/>
        </w:rPr>
        <w:t xml:space="preserve"> for subgroups </w:t>
      </w:r>
      <w:r w:rsidR="00EC33C0">
        <w:rPr>
          <w:rFonts w:ascii="Calibri" w:eastAsia="Calibri" w:hAnsi="Calibri" w:cs="Calibri"/>
          <w:sz w:val="24"/>
          <w:szCs w:val="24"/>
        </w:rPr>
        <w:t xml:space="preserve">provided </w:t>
      </w:r>
      <w:r>
        <w:rPr>
          <w:rFonts w:ascii="Calibri" w:eastAsia="Calibri" w:hAnsi="Calibri" w:cs="Calibri"/>
          <w:sz w:val="24"/>
          <w:szCs w:val="24"/>
        </w:rPr>
        <w:t xml:space="preserve">as required by </w:t>
      </w:r>
      <w:r w:rsidR="00193B56">
        <w:rPr>
          <w:rFonts w:ascii="Calibri" w:eastAsia="Calibri" w:hAnsi="Calibri" w:cs="Calibri"/>
          <w:sz w:val="24"/>
          <w:szCs w:val="24"/>
        </w:rPr>
        <w:t>statute</w:t>
      </w:r>
      <w:r>
        <w:rPr>
          <w:rFonts w:ascii="Calibri" w:eastAsia="Calibri" w:hAnsi="Calibri" w:cs="Calibri"/>
          <w:sz w:val="24"/>
          <w:szCs w:val="24"/>
        </w:rPr>
        <w:t>.</w:t>
      </w:r>
    </w:p>
    <w:p w:rsidR="00237D23" w:rsidRDefault="000810AE" w:rsidP="005F370F">
      <w:pPr>
        <w:contextualSpacing w:val="0"/>
        <w:rPr>
          <w:rFonts w:ascii="Calibri" w:eastAsia="Calibri" w:hAnsi="Calibri" w:cs="Calibri"/>
          <w:sz w:val="24"/>
          <w:szCs w:val="24"/>
        </w:rPr>
      </w:pPr>
      <w:r>
        <w:rPr>
          <w:rFonts w:ascii="Calibri" w:eastAsia="Calibri" w:hAnsi="Calibri" w:cs="Calibri"/>
          <w:sz w:val="24"/>
          <w:szCs w:val="24"/>
        </w:rPr>
        <w:t xml:space="preserve"> </w:t>
      </w:r>
    </w:p>
    <w:p w:rsidR="005F370F" w:rsidRDefault="000810AE" w:rsidP="005F370F">
      <w:pPr>
        <w:contextualSpacing w:val="0"/>
        <w:rPr>
          <w:rFonts w:ascii="Calibri" w:eastAsia="Calibri" w:hAnsi="Calibri" w:cs="Calibri"/>
          <w:sz w:val="24"/>
          <w:szCs w:val="24"/>
        </w:rPr>
      </w:pPr>
      <w:r>
        <w:rPr>
          <w:rFonts w:ascii="Calibri" w:eastAsia="Calibri" w:hAnsi="Calibri" w:cs="Calibri"/>
          <w:sz w:val="24"/>
          <w:szCs w:val="24"/>
        </w:rPr>
        <w:t>The results of the review can be found in Tab</w:t>
      </w:r>
      <w:r w:rsidR="005F370F">
        <w:rPr>
          <w:rFonts w:ascii="Calibri" w:eastAsia="Calibri" w:hAnsi="Calibri" w:cs="Calibri"/>
          <w:sz w:val="24"/>
          <w:szCs w:val="24"/>
        </w:rPr>
        <w:t>le 1.</w:t>
      </w:r>
    </w:p>
    <w:p w:rsidR="005F370F" w:rsidRDefault="005F370F">
      <w:pPr>
        <w:contextualSpacing w:val="0"/>
        <w:rPr>
          <w:rFonts w:ascii="Calibri" w:eastAsia="Calibri" w:hAnsi="Calibri" w:cs="Calibri"/>
          <w:sz w:val="24"/>
          <w:szCs w:val="24"/>
        </w:rPr>
      </w:pPr>
    </w:p>
    <w:p w:rsidR="005F370F" w:rsidRDefault="005F370F">
      <w:pPr>
        <w:contextualSpacing w:val="0"/>
        <w:rPr>
          <w:rFonts w:ascii="Calibri" w:eastAsia="Calibri" w:hAnsi="Calibri" w:cs="Calibri"/>
          <w:sz w:val="28"/>
          <w:szCs w:val="28"/>
        </w:rPr>
      </w:pPr>
    </w:p>
    <w:p w:rsidR="00145686" w:rsidRDefault="00145686">
      <w:pPr>
        <w:contextualSpacing w:val="0"/>
        <w:rPr>
          <w:rFonts w:ascii="Calibri" w:eastAsia="Calibri" w:hAnsi="Calibri" w:cs="Calibri"/>
          <w:sz w:val="28"/>
          <w:szCs w:val="28"/>
        </w:rPr>
      </w:pPr>
    </w:p>
    <w:p w:rsidR="00237D23" w:rsidRPr="005F370F" w:rsidRDefault="000810AE">
      <w:pPr>
        <w:contextualSpacing w:val="0"/>
        <w:rPr>
          <w:rFonts w:ascii="Calibri" w:eastAsia="Calibri" w:hAnsi="Calibri" w:cs="Calibri"/>
          <w:sz w:val="24"/>
          <w:szCs w:val="24"/>
        </w:rPr>
      </w:pPr>
      <w:r>
        <w:rPr>
          <w:rFonts w:ascii="Calibri" w:eastAsia="Calibri" w:hAnsi="Calibri" w:cs="Calibri"/>
          <w:sz w:val="28"/>
          <w:szCs w:val="28"/>
        </w:rPr>
        <w:t>Table 1: Reading Assessment Instruments Reviewed by the REL-SW and OSDE</w:t>
      </w:r>
    </w:p>
    <w:tbl>
      <w:tblPr>
        <w:tblStyle w:val="a"/>
        <w:tblW w:w="10350" w:type="dxa"/>
        <w:tblBorders>
          <w:top w:val="nil"/>
          <w:left w:val="nil"/>
          <w:bottom w:val="nil"/>
          <w:right w:val="nil"/>
          <w:insideH w:val="nil"/>
          <w:insideV w:val="nil"/>
        </w:tblBorders>
        <w:tblLayout w:type="fixed"/>
        <w:tblLook w:val="0600" w:firstRow="0" w:lastRow="0" w:firstColumn="0" w:lastColumn="0" w:noHBand="1" w:noVBand="1"/>
      </w:tblPr>
      <w:tblGrid>
        <w:gridCol w:w="3060"/>
        <w:gridCol w:w="1350"/>
        <w:gridCol w:w="1440"/>
        <w:gridCol w:w="1350"/>
        <w:gridCol w:w="1350"/>
        <w:gridCol w:w="1800"/>
      </w:tblGrid>
      <w:tr w:rsidR="00145686" w:rsidTr="007D5851">
        <w:trPr>
          <w:trHeight w:val="834"/>
        </w:trPr>
        <w:tc>
          <w:tcPr>
            <w:tcW w:w="3060" w:type="dxa"/>
            <w:tcBorders>
              <w:top w:val="single" w:sz="8" w:space="0" w:color="95B3D7"/>
              <w:bottom w:val="single" w:sz="8" w:space="0" w:color="95B3D7"/>
            </w:tcBorders>
            <w:tcMar>
              <w:top w:w="100" w:type="dxa"/>
              <w:left w:w="100" w:type="dxa"/>
              <w:bottom w:w="100" w:type="dxa"/>
              <w:right w:w="100" w:type="dxa"/>
            </w:tcMar>
            <w:vAlign w:val="bottom"/>
          </w:tcPr>
          <w:p w:rsidR="00237D23" w:rsidRDefault="000810AE">
            <w:pPr>
              <w:contextualSpacing w:val="0"/>
              <w:rPr>
                <w:rFonts w:ascii="Calibri" w:eastAsia="Calibri" w:hAnsi="Calibri" w:cs="Calibri"/>
                <w:b/>
              </w:rPr>
            </w:pPr>
            <w:r>
              <w:rPr>
                <w:rFonts w:ascii="Calibri" w:eastAsia="Calibri" w:hAnsi="Calibri" w:cs="Calibri"/>
                <w:b/>
              </w:rPr>
              <w:t>Screening Instrument</w:t>
            </w:r>
          </w:p>
          <w:p w:rsidR="00237D23" w:rsidRDefault="000810AE">
            <w:pPr>
              <w:contextualSpacing w:val="0"/>
              <w:rPr>
                <w:rFonts w:ascii="Calibri" w:eastAsia="Calibri" w:hAnsi="Calibri" w:cs="Calibri"/>
                <w:b/>
                <w:i/>
              </w:rPr>
            </w:pPr>
            <w:r>
              <w:rPr>
                <w:rFonts w:ascii="Calibri" w:eastAsia="Calibri" w:hAnsi="Calibri" w:cs="Calibri"/>
                <w:b/>
                <w:i/>
              </w:rPr>
              <w:t>Vendor</w:t>
            </w:r>
          </w:p>
        </w:tc>
        <w:tc>
          <w:tcPr>
            <w:tcW w:w="1350" w:type="dxa"/>
            <w:tcBorders>
              <w:top w:val="single" w:sz="8" w:space="0" w:color="95B3D7"/>
              <w:bottom w:val="single" w:sz="8" w:space="0" w:color="95B3D7"/>
            </w:tcBorders>
            <w:tcMar>
              <w:top w:w="100" w:type="dxa"/>
              <w:left w:w="100" w:type="dxa"/>
              <w:bottom w:w="100" w:type="dxa"/>
              <w:right w:w="100" w:type="dxa"/>
            </w:tcMar>
            <w:vAlign w:val="bottom"/>
          </w:tcPr>
          <w:p w:rsidR="00237D23" w:rsidRDefault="000810AE">
            <w:pPr>
              <w:contextualSpacing w:val="0"/>
              <w:jc w:val="center"/>
              <w:rPr>
                <w:rFonts w:ascii="Calibri" w:eastAsia="Calibri" w:hAnsi="Calibri" w:cs="Calibri"/>
              </w:rPr>
            </w:pPr>
            <w:r>
              <w:rPr>
                <w:rFonts w:ascii="Calibri" w:eastAsia="Calibri" w:hAnsi="Calibri" w:cs="Calibri"/>
                <w:b/>
              </w:rPr>
              <w:t>Type of Assessment</w:t>
            </w:r>
            <w:r>
              <w:rPr>
                <w:rFonts w:ascii="Calibri" w:eastAsia="Calibri" w:hAnsi="Calibri" w:cs="Calibri"/>
              </w:rPr>
              <w:t xml:space="preserve"> </w:t>
            </w:r>
          </w:p>
        </w:tc>
        <w:tc>
          <w:tcPr>
            <w:tcW w:w="1440" w:type="dxa"/>
            <w:tcBorders>
              <w:top w:val="single" w:sz="8" w:space="0" w:color="95B3D7"/>
              <w:bottom w:val="single" w:sz="8" w:space="0" w:color="95B3D7"/>
            </w:tcBorders>
            <w:tcMar>
              <w:top w:w="100" w:type="dxa"/>
              <w:left w:w="100" w:type="dxa"/>
              <w:bottom w:w="100" w:type="dxa"/>
              <w:right w:w="100" w:type="dxa"/>
            </w:tcMar>
            <w:vAlign w:val="bottom"/>
          </w:tcPr>
          <w:p w:rsidR="00237D23" w:rsidRDefault="000810AE">
            <w:pPr>
              <w:contextualSpacing w:val="0"/>
              <w:jc w:val="center"/>
              <w:rPr>
                <w:rFonts w:ascii="Calibri" w:eastAsia="Calibri" w:hAnsi="Calibri" w:cs="Calibri"/>
              </w:rPr>
            </w:pPr>
            <w:r>
              <w:rPr>
                <w:rFonts w:ascii="Calibri" w:eastAsia="Calibri" w:hAnsi="Calibri" w:cs="Calibri"/>
                <w:b/>
              </w:rPr>
              <w:t>Reliability &amp; Validity</w:t>
            </w:r>
          </w:p>
        </w:tc>
        <w:tc>
          <w:tcPr>
            <w:tcW w:w="1350" w:type="dxa"/>
            <w:tcBorders>
              <w:top w:val="single" w:sz="8" w:space="0" w:color="95B3D7"/>
              <w:bottom w:val="single" w:sz="8" w:space="0" w:color="95B3D7"/>
            </w:tcBorders>
            <w:tcMar>
              <w:top w:w="100" w:type="dxa"/>
              <w:left w:w="100" w:type="dxa"/>
              <w:bottom w:w="100" w:type="dxa"/>
              <w:right w:w="100" w:type="dxa"/>
            </w:tcMar>
            <w:vAlign w:val="bottom"/>
          </w:tcPr>
          <w:p w:rsidR="00237D23" w:rsidRDefault="000810AE">
            <w:pPr>
              <w:contextualSpacing w:val="0"/>
              <w:jc w:val="center"/>
              <w:rPr>
                <w:rFonts w:ascii="Calibri" w:eastAsia="Calibri" w:hAnsi="Calibri" w:cs="Calibri"/>
                <w:b/>
              </w:rPr>
            </w:pPr>
            <w:r>
              <w:rPr>
                <w:rFonts w:ascii="Calibri" w:eastAsia="Calibri" w:hAnsi="Calibri" w:cs="Calibri"/>
                <w:b/>
              </w:rPr>
              <w:t>Assesses All 5 Reading Skill Areas</w:t>
            </w:r>
          </w:p>
        </w:tc>
        <w:tc>
          <w:tcPr>
            <w:tcW w:w="1350" w:type="dxa"/>
            <w:tcBorders>
              <w:top w:val="single" w:sz="8" w:space="0" w:color="95B3D7"/>
              <w:bottom w:val="single" w:sz="8" w:space="0" w:color="95B3D7"/>
            </w:tcBorders>
            <w:tcMar>
              <w:top w:w="100" w:type="dxa"/>
              <w:left w:w="100" w:type="dxa"/>
              <w:bottom w:w="100" w:type="dxa"/>
              <w:right w:w="100" w:type="dxa"/>
            </w:tcMar>
            <w:vAlign w:val="bottom"/>
          </w:tcPr>
          <w:p w:rsidR="00237D23" w:rsidRDefault="000810AE">
            <w:pPr>
              <w:contextualSpacing w:val="0"/>
              <w:jc w:val="center"/>
              <w:rPr>
                <w:rFonts w:ascii="Calibri" w:eastAsia="Calibri" w:hAnsi="Calibri" w:cs="Calibri"/>
                <w:b/>
              </w:rPr>
            </w:pPr>
            <w:r>
              <w:rPr>
                <w:rFonts w:ascii="Calibri" w:eastAsia="Calibri" w:hAnsi="Calibri" w:cs="Calibri"/>
                <w:b/>
              </w:rPr>
              <w:t>Reports Scores in All Required Forms</w:t>
            </w:r>
          </w:p>
        </w:tc>
        <w:tc>
          <w:tcPr>
            <w:tcW w:w="1800" w:type="dxa"/>
            <w:tcBorders>
              <w:top w:val="single" w:sz="8" w:space="0" w:color="95B3D7"/>
              <w:bottom w:val="single" w:sz="8" w:space="0" w:color="95B3D7"/>
            </w:tcBorders>
            <w:tcMar>
              <w:top w:w="100" w:type="dxa"/>
              <w:left w:w="100" w:type="dxa"/>
              <w:bottom w:w="100" w:type="dxa"/>
              <w:right w:w="100" w:type="dxa"/>
            </w:tcMar>
            <w:vAlign w:val="bottom"/>
          </w:tcPr>
          <w:p w:rsidR="00237D23" w:rsidRDefault="000810AE">
            <w:pPr>
              <w:contextualSpacing w:val="0"/>
              <w:jc w:val="center"/>
              <w:rPr>
                <w:rFonts w:ascii="Calibri" w:eastAsia="Calibri" w:hAnsi="Calibri" w:cs="Calibri"/>
                <w:b/>
              </w:rPr>
            </w:pPr>
            <w:r>
              <w:rPr>
                <w:rFonts w:ascii="Calibri" w:eastAsia="Calibri" w:hAnsi="Calibri" w:cs="Calibri"/>
                <w:b/>
              </w:rPr>
              <w:t>Provides Required Accommodations</w:t>
            </w:r>
          </w:p>
        </w:tc>
      </w:tr>
      <w:tr w:rsidR="00BF16E6" w:rsidTr="00BF16E6">
        <w:trPr>
          <w:trHeight w:val="150"/>
        </w:trPr>
        <w:tc>
          <w:tcPr>
            <w:tcW w:w="3060" w:type="dxa"/>
            <w:tcBorders>
              <w:top w:val="single" w:sz="8" w:space="0" w:color="95B3D7"/>
              <w:bottom w:val="single" w:sz="4" w:space="0" w:color="auto"/>
            </w:tcBorders>
            <w:shd w:val="clear" w:color="auto" w:fill="CFE2F3"/>
            <w:tcMar>
              <w:top w:w="100" w:type="dxa"/>
              <w:left w:w="100" w:type="dxa"/>
              <w:bottom w:w="100" w:type="dxa"/>
              <w:right w:w="100" w:type="dxa"/>
            </w:tcMar>
          </w:tcPr>
          <w:p w:rsidR="00BF16E6" w:rsidRDefault="00BF16E6" w:rsidP="00BF16E6">
            <w:pPr>
              <w:contextualSpacing w:val="0"/>
              <w:rPr>
                <w:rFonts w:ascii="Calibri" w:eastAsia="Calibri" w:hAnsi="Calibri" w:cs="Calibri"/>
                <w:b/>
              </w:rPr>
            </w:pPr>
            <w:r>
              <w:rPr>
                <w:rFonts w:ascii="Calibri" w:eastAsia="Calibri" w:hAnsi="Calibri" w:cs="Calibri"/>
                <w:b/>
              </w:rPr>
              <w:t>AIMSweb Plus</w:t>
            </w:r>
          </w:p>
          <w:p w:rsidR="00BF16E6" w:rsidRDefault="00BF16E6" w:rsidP="00BF16E6">
            <w:pPr>
              <w:contextualSpacing w:val="0"/>
              <w:rPr>
                <w:rFonts w:ascii="Calibri" w:eastAsia="Calibri" w:hAnsi="Calibri" w:cs="Calibri"/>
              </w:rPr>
            </w:pPr>
            <w:r>
              <w:rPr>
                <w:rFonts w:ascii="Calibri" w:eastAsia="Calibri" w:hAnsi="Calibri" w:cs="Calibri"/>
                <w:i/>
              </w:rPr>
              <w:t>NCS Pearson, Inc.</w:t>
            </w:r>
          </w:p>
        </w:tc>
        <w:tc>
          <w:tcPr>
            <w:tcW w:w="1350" w:type="dxa"/>
            <w:tcBorders>
              <w:top w:val="single" w:sz="8" w:space="0" w:color="95B3D7"/>
              <w:bottom w:val="single" w:sz="4" w:space="0" w:color="auto"/>
            </w:tcBorders>
            <w:shd w:val="clear" w:color="auto" w:fill="CFE2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Screener</w:t>
            </w:r>
          </w:p>
        </w:tc>
        <w:tc>
          <w:tcPr>
            <w:tcW w:w="1440" w:type="dxa"/>
            <w:tcBorders>
              <w:top w:val="single" w:sz="8" w:space="0" w:color="95B3D7"/>
              <w:bottom w:val="single" w:sz="4" w:space="0" w:color="auto"/>
            </w:tcBorders>
            <w:shd w:val="clear" w:color="auto" w:fill="CFE2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Convincing</w:t>
            </w:r>
          </w:p>
        </w:tc>
        <w:tc>
          <w:tcPr>
            <w:tcW w:w="1350" w:type="dxa"/>
            <w:tcBorders>
              <w:top w:val="single" w:sz="8" w:space="0" w:color="95B3D7"/>
              <w:bottom w:val="single" w:sz="4" w:space="0" w:color="auto"/>
            </w:tcBorders>
            <w:shd w:val="clear" w:color="auto" w:fill="CFE2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c>
          <w:tcPr>
            <w:tcW w:w="1350" w:type="dxa"/>
            <w:tcBorders>
              <w:top w:val="single" w:sz="8" w:space="0" w:color="95B3D7"/>
              <w:bottom w:val="single" w:sz="4" w:space="0" w:color="auto"/>
            </w:tcBorders>
            <w:shd w:val="clear" w:color="auto" w:fill="CFE2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c>
          <w:tcPr>
            <w:tcW w:w="1800" w:type="dxa"/>
            <w:tcBorders>
              <w:top w:val="single" w:sz="8" w:space="0" w:color="95B3D7"/>
              <w:bottom w:val="single" w:sz="4" w:space="0" w:color="auto"/>
            </w:tcBorders>
            <w:shd w:val="clear" w:color="auto" w:fill="CFE2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r>
      <w:tr w:rsidR="00BF16E6" w:rsidTr="007D5851">
        <w:trPr>
          <w:trHeight w:val="1050"/>
        </w:trPr>
        <w:tc>
          <w:tcPr>
            <w:tcW w:w="3060" w:type="dxa"/>
            <w:tcBorders>
              <w:top w:val="single" w:sz="8" w:space="0" w:color="95B3D7"/>
              <w:bottom w:val="single" w:sz="4" w:space="0" w:color="auto"/>
            </w:tcBorders>
            <w:shd w:val="clear" w:color="auto" w:fill="CFE2F3"/>
            <w:tcMar>
              <w:top w:w="100" w:type="dxa"/>
              <w:left w:w="100" w:type="dxa"/>
              <w:bottom w:w="100" w:type="dxa"/>
              <w:right w:w="100" w:type="dxa"/>
            </w:tcMar>
          </w:tcPr>
          <w:p w:rsidR="00BF16E6" w:rsidRDefault="00BF16E6" w:rsidP="00BF16E6">
            <w:pPr>
              <w:contextualSpacing w:val="0"/>
              <w:rPr>
                <w:rFonts w:ascii="Calibri" w:eastAsia="Calibri" w:hAnsi="Calibri" w:cs="Calibri"/>
                <w:b/>
              </w:rPr>
            </w:pPr>
            <w:r>
              <w:rPr>
                <w:rFonts w:ascii="Calibri" w:eastAsia="Calibri" w:hAnsi="Calibri" w:cs="Calibri"/>
                <w:b/>
              </w:rPr>
              <w:t>FAST</w:t>
            </w:r>
          </w:p>
          <w:p w:rsidR="00BF16E6" w:rsidRDefault="00BF16E6" w:rsidP="00BF16E6">
            <w:pPr>
              <w:contextualSpacing w:val="0"/>
              <w:rPr>
                <w:rFonts w:ascii="Calibri" w:eastAsia="Calibri" w:hAnsi="Calibri" w:cs="Calibri"/>
              </w:rPr>
            </w:pPr>
            <w:r>
              <w:rPr>
                <w:rFonts w:ascii="Calibri" w:eastAsia="Calibri" w:hAnsi="Calibri" w:cs="Calibri"/>
              </w:rPr>
              <w:t>Formative Assessment System for Teachers</w:t>
            </w:r>
          </w:p>
          <w:p w:rsidR="00BF16E6" w:rsidRDefault="00BF16E6" w:rsidP="00BF16E6">
            <w:pPr>
              <w:contextualSpacing w:val="0"/>
              <w:rPr>
                <w:rFonts w:ascii="Calibri" w:eastAsia="Calibri" w:hAnsi="Calibri" w:cs="Calibri"/>
              </w:rPr>
            </w:pPr>
            <w:r>
              <w:rPr>
                <w:rFonts w:ascii="Calibri" w:eastAsia="Calibri" w:hAnsi="Calibri" w:cs="Calibri"/>
                <w:i/>
              </w:rPr>
              <w:t>Fastbridge Learning, Inc.</w:t>
            </w:r>
          </w:p>
        </w:tc>
        <w:tc>
          <w:tcPr>
            <w:tcW w:w="1350" w:type="dxa"/>
            <w:tcBorders>
              <w:top w:val="single" w:sz="8" w:space="0" w:color="95B3D7"/>
              <w:bottom w:val="single" w:sz="4" w:space="0" w:color="auto"/>
            </w:tcBorders>
            <w:shd w:val="clear" w:color="auto" w:fill="CFE2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Screener</w:t>
            </w:r>
          </w:p>
        </w:tc>
        <w:tc>
          <w:tcPr>
            <w:tcW w:w="1440" w:type="dxa"/>
            <w:tcBorders>
              <w:top w:val="single" w:sz="8" w:space="0" w:color="95B3D7"/>
              <w:bottom w:val="single" w:sz="4" w:space="0" w:color="auto"/>
            </w:tcBorders>
            <w:shd w:val="clear" w:color="auto" w:fill="CFE2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Convincing</w:t>
            </w:r>
          </w:p>
        </w:tc>
        <w:tc>
          <w:tcPr>
            <w:tcW w:w="1350" w:type="dxa"/>
            <w:tcBorders>
              <w:top w:val="single" w:sz="8" w:space="0" w:color="95B3D7"/>
              <w:bottom w:val="single" w:sz="4" w:space="0" w:color="auto"/>
            </w:tcBorders>
            <w:shd w:val="clear" w:color="auto" w:fill="CFE2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c>
          <w:tcPr>
            <w:tcW w:w="1350" w:type="dxa"/>
            <w:tcBorders>
              <w:top w:val="single" w:sz="8" w:space="0" w:color="95B3D7"/>
              <w:bottom w:val="single" w:sz="4" w:space="0" w:color="auto"/>
            </w:tcBorders>
            <w:shd w:val="clear" w:color="auto" w:fill="CFE2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c>
          <w:tcPr>
            <w:tcW w:w="1800" w:type="dxa"/>
            <w:tcBorders>
              <w:top w:val="single" w:sz="8" w:space="0" w:color="95B3D7"/>
              <w:bottom w:val="single" w:sz="4" w:space="0" w:color="auto"/>
            </w:tcBorders>
            <w:shd w:val="clear" w:color="auto" w:fill="CFE2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r>
      <w:tr w:rsidR="00BF16E6" w:rsidTr="007D5851">
        <w:trPr>
          <w:trHeight w:val="421"/>
        </w:trPr>
        <w:tc>
          <w:tcPr>
            <w:tcW w:w="3060" w:type="dxa"/>
            <w:tcBorders>
              <w:top w:val="single" w:sz="4" w:space="0" w:color="auto"/>
              <w:bottom w:val="single" w:sz="4" w:space="0" w:color="auto"/>
            </w:tcBorders>
            <w:shd w:val="clear" w:color="auto" w:fill="CFE2F3"/>
            <w:tcMar>
              <w:top w:w="100" w:type="dxa"/>
              <w:left w:w="100" w:type="dxa"/>
              <w:bottom w:w="100" w:type="dxa"/>
              <w:right w:w="100" w:type="dxa"/>
            </w:tcMar>
          </w:tcPr>
          <w:p w:rsidR="00BF16E6" w:rsidRDefault="00BF16E6" w:rsidP="00BF16E6">
            <w:pPr>
              <w:contextualSpacing w:val="0"/>
              <w:rPr>
                <w:rFonts w:ascii="Calibri" w:eastAsia="Calibri" w:hAnsi="Calibri" w:cs="Calibri"/>
                <w:b/>
              </w:rPr>
            </w:pPr>
            <w:r>
              <w:rPr>
                <w:rFonts w:ascii="Calibri" w:eastAsia="Calibri" w:hAnsi="Calibri" w:cs="Calibri"/>
                <w:b/>
              </w:rPr>
              <w:t>Istation</w:t>
            </w:r>
          </w:p>
          <w:p w:rsidR="00BF16E6" w:rsidRDefault="00BF16E6" w:rsidP="00BF16E6">
            <w:pPr>
              <w:contextualSpacing w:val="0"/>
              <w:rPr>
                <w:rFonts w:ascii="Calibri" w:eastAsia="Calibri" w:hAnsi="Calibri" w:cs="Calibri"/>
                <w:i/>
              </w:rPr>
            </w:pPr>
            <w:r>
              <w:rPr>
                <w:rFonts w:ascii="Calibri" w:eastAsia="Calibri" w:hAnsi="Calibri" w:cs="Calibri"/>
                <w:i/>
              </w:rPr>
              <w:t>Imagination State</w:t>
            </w:r>
          </w:p>
        </w:tc>
        <w:tc>
          <w:tcPr>
            <w:tcW w:w="1350" w:type="dxa"/>
            <w:tcBorders>
              <w:top w:val="single" w:sz="4" w:space="0" w:color="auto"/>
              <w:bottom w:val="single" w:sz="4" w:space="0" w:color="auto"/>
            </w:tcBorders>
            <w:shd w:val="clear" w:color="auto" w:fill="CFE2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 xml:space="preserve">Screener </w:t>
            </w:r>
          </w:p>
        </w:tc>
        <w:tc>
          <w:tcPr>
            <w:tcW w:w="1440" w:type="dxa"/>
            <w:tcBorders>
              <w:top w:val="single" w:sz="4" w:space="0" w:color="auto"/>
              <w:bottom w:val="single" w:sz="4" w:space="0" w:color="auto"/>
            </w:tcBorders>
            <w:shd w:val="clear" w:color="auto" w:fill="CFE2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Convincing</w:t>
            </w:r>
          </w:p>
        </w:tc>
        <w:tc>
          <w:tcPr>
            <w:tcW w:w="1350" w:type="dxa"/>
            <w:tcBorders>
              <w:top w:val="single" w:sz="4" w:space="0" w:color="auto"/>
              <w:bottom w:val="single" w:sz="4" w:space="0" w:color="auto"/>
            </w:tcBorders>
            <w:shd w:val="clear" w:color="auto" w:fill="CFE2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c>
          <w:tcPr>
            <w:tcW w:w="1350" w:type="dxa"/>
            <w:tcBorders>
              <w:top w:val="single" w:sz="4" w:space="0" w:color="auto"/>
              <w:bottom w:val="single" w:sz="4" w:space="0" w:color="auto"/>
            </w:tcBorders>
            <w:shd w:val="clear" w:color="auto" w:fill="CFE2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c>
          <w:tcPr>
            <w:tcW w:w="1800" w:type="dxa"/>
            <w:tcBorders>
              <w:top w:val="single" w:sz="4" w:space="0" w:color="auto"/>
              <w:bottom w:val="single" w:sz="4" w:space="0" w:color="auto"/>
            </w:tcBorders>
            <w:shd w:val="clear" w:color="auto" w:fill="CFE2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r>
      <w:tr w:rsidR="00BF16E6" w:rsidTr="007D5851">
        <w:trPr>
          <w:trHeight w:val="475"/>
        </w:trPr>
        <w:tc>
          <w:tcPr>
            <w:tcW w:w="3060" w:type="dxa"/>
            <w:tcBorders>
              <w:top w:val="single" w:sz="4" w:space="0" w:color="auto"/>
              <w:bottom w:val="single" w:sz="4" w:space="0" w:color="auto"/>
            </w:tcBorders>
            <w:shd w:val="clear" w:color="auto" w:fill="CFE2F3"/>
            <w:tcMar>
              <w:top w:w="100" w:type="dxa"/>
              <w:left w:w="100" w:type="dxa"/>
              <w:bottom w:w="100" w:type="dxa"/>
              <w:right w:w="100" w:type="dxa"/>
            </w:tcMar>
          </w:tcPr>
          <w:p w:rsidR="00BF16E6" w:rsidRDefault="00BF16E6" w:rsidP="00BF16E6">
            <w:pPr>
              <w:contextualSpacing w:val="0"/>
              <w:rPr>
                <w:rFonts w:ascii="Calibri" w:eastAsia="Calibri" w:hAnsi="Calibri" w:cs="Calibri"/>
              </w:rPr>
            </w:pPr>
            <w:r>
              <w:rPr>
                <w:rFonts w:ascii="Calibri" w:eastAsia="Calibri" w:hAnsi="Calibri" w:cs="Calibri"/>
                <w:b/>
              </w:rPr>
              <w:t>MAP</w:t>
            </w:r>
            <w:r>
              <w:rPr>
                <w:rFonts w:ascii="Calibri" w:eastAsia="Calibri" w:hAnsi="Calibri" w:cs="Calibri"/>
              </w:rPr>
              <w:t xml:space="preserve"> </w:t>
            </w:r>
          </w:p>
          <w:p w:rsidR="00BF16E6" w:rsidRDefault="00BF16E6" w:rsidP="00BF16E6">
            <w:pPr>
              <w:contextualSpacing w:val="0"/>
              <w:rPr>
                <w:rFonts w:ascii="Calibri" w:eastAsia="Calibri" w:hAnsi="Calibri" w:cs="Calibri"/>
              </w:rPr>
            </w:pPr>
            <w:r>
              <w:rPr>
                <w:rFonts w:ascii="Calibri" w:eastAsia="Calibri" w:hAnsi="Calibri" w:cs="Calibri"/>
              </w:rPr>
              <w:t>Measures of Academic Progress</w:t>
            </w:r>
          </w:p>
          <w:p w:rsidR="00BF16E6" w:rsidRDefault="00BF16E6" w:rsidP="00BF16E6">
            <w:pPr>
              <w:contextualSpacing w:val="0"/>
              <w:rPr>
                <w:rFonts w:ascii="Calibri" w:eastAsia="Calibri" w:hAnsi="Calibri" w:cs="Calibri"/>
                <w:i/>
              </w:rPr>
            </w:pPr>
            <w:r>
              <w:rPr>
                <w:rFonts w:ascii="Calibri" w:eastAsia="Calibri" w:hAnsi="Calibri" w:cs="Calibri"/>
                <w:i/>
              </w:rPr>
              <w:t>NWEA</w:t>
            </w:r>
          </w:p>
        </w:tc>
        <w:tc>
          <w:tcPr>
            <w:tcW w:w="1350" w:type="dxa"/>
            <w:tcBorders>
              <w:top w:val="single" w:sz="4" w:space="0" w:color="auto"/>
              <w:bottom w:val="single" w:sz="4" w:space="0" w:color="auto"/>
            </w:tcBorders>
            <w:shd w:val="clear" w:color="auto" w:fill="CFE2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Screener</w:t>
            </w:r>
          </w:p>
        </w:tc>
        <w:tc>
          <w:tcPr>
            <w:tcW w:w="1440" w:type="dxa"/>
            <w:tcBorders>
              <w:top w:val="single" w:sz="4" w:space="0" w:color="auto"/>
              <w:bottom w:val="single" w:sz="4" w:space="0" w:color="auto"/>
            </w:tcBorders>
            <w:shd w:val="clear" w:color="auto" w:fill="CFE2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Convincing</w:t>
            </w:r>
          </w:p>
        </w:tc>
        <w:tc>
          <w:tcPr>
            <w:tcW w:w="1350" w:type="dxa"/>
            <w:tcBorders>
              <w:top w:val="single" w:sz="4" w:space="0" w:color="auto"/>
              <w:bottom w:val="single" w:sz="4" w:space="0" w:color="auto"/>
            </w:tcBorders>
            <w:shd w:val="clear" w:color="auto" w:fill="CFE2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c>
          <w:tcPr>
            <w:tcW w:w="1350" w:type="dxa"/>
            <w:tcBorders>
              <w:top w:val="single" w:sz="4" w:space="0" w:color="auto"/>
              <w:bottom w:val="single" w:sz="4" w:space="0" w:color="auto"/>
            </w:tcBorders>
            <w:shd w:val="clear" w:color="auto" w:fill="CFE2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c>
          <w:tcPr>
            <w:tcW w:w="1800" w:type="dxa"/>
            <w:tcBorders>
              <w:top w:val="single" w:sz="4" w:space="0" w:color="auto"/>
              <w:bottom w:val="single" w:sz="4" w:space="0" w:color="auto"/>
            </w:tcBorders>
            <w:shd w:val="clear" w:color="auto" w:fill="CFE2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r>
      <w:tr w:rsidR="00BF16E6" w:rsidTr="007D5851">
        <w:trPr>
          <w:trHeight w:val="1260"/>
        </w:trPr>
        <w:tc>
          <w:tcPr>
            <w:tcW w:w="3060" w:type="dxa"/>
            <w:tcBorders>
              <w:top w:val="single" w:sz="4" w:space="0" w:color="auto"/>
              <w:bottom w:val="single" w:sz="4" w:space="0" w:color="auto"/>
            </w:tcBorders>
            <w:shd w:val="clear" w:color="auto" w:fill="CFE2F3"/>
            <w:tcMar>
              <w:top w:w="100" w:type="dxa"/>
              <w:left w:w="100" w:type="dxa"/>
              <w:bottom w:w="100" w:type="dxa"/>
              <w:right w:w="100" w:type="dxa"/>
            </w:tcMar>
          </w:tcPr>
          <w:p w:rsidR="00BF16E6" w:rsidRDefault="00BF16E6" w:rsidP="00BF16E6">
            <w:pPr>
              <w:contextualSpacing w:val="0"/>
              <w:rPr>
                <w:rFonts w:ascii="Calibri" w:eastAsia="Calibri" w:hAnsi="Calibri" w:cs="Calibri"/>
                <w:b/>
              </w:rPr>
            </w:pPr>
            <w:r>
              <w:rPr>
                <w:rFonts w:ascii="Calibri" w:eastAsia="Calibri" w:hAnsi="Calibri" w:cs="Calibri"/>
                <w:b/>
              </w:rPr>
              <w:t>mCLASS: DIBELS Next</w:t>
            </w:r>
            <w:r>
              <w:rPr>
                <w:rFonts w:ascii="Calibri" w:eastAsia="Calibri" w:hAnsi="Calibri" w:cs="Calibri"/>
              </w:rPr>
              <w:t xml:space="preserve"> </w:t>
            </w:r>
          </w:p>
          <w:p w:rsidR="00BF16E6" w:rsidRDefault="00BF16E6" w:rsidP="00BF16E6">
            <w:pPr>
              <w:contextualSpacing w:val="0"/>
              <w:rPr>
                <w:rFonts w:ascii="Calibri" w:eastAsia="Calibri" w:hAnsi="Calibri" w:cs="Calibri"/>
              </w:rPr>
            </w:pPr>
            <w:r>
              <w:rPr>
                <w:rFonts w:ascii="Calibri" w:eastAsia="Calibri" w:hAnsi="Calibri" w:cs="Calibri"/>
              </w:rPr>
              <w:t>Dynamic Indicators of Basic Early Literacy Skills</w:t>
            </w:r>
          </w:p>
          <w:p w:rsidR="00BF16E6" w:rsidRDefault="00BF16E6" w:rsidP="00BF16E6">
            <w:pPr>
              <w:contextualSpacing w:val="0"/>
              <w:rPr>
                <w:rFonts w:ascii="Calibri" w:eastAsia="Calibri" w:hAnsi="Calibri" w:cs="Calibri"/>
                <w:i/>
              </w:rPr>
            </w:pPr>
            <w:r>
              <w:rPr>
                <w:rFonts w:ascii="Calibri" w:eastAsia="Calibri" w:hAnsi="Calibri" w:cs="Calibri"/>
                <w:i/>
              </w:rPr>
              <w:t>Amplify Learning, Inc.</w:t>
            </w:r>
          </w:p>
        </w:tc>
        <w:tc>
          <w:tcPr>
            <w:tcW w:w="1350" w:type="dxa"/>
            <w:tcBorders>
              <w:top w:val="single" w:sz="4" w:space="0" w:color="auto"/>
              <w:bottom w:val="single" w:sz="4" w:space="0" w:color="auto"/>
            </w:tcBorders>
            <w:shd w:val="clear" w:color="auto" w:fill="CFE2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 xml:space="preserve">Screener </w:t>
            </w:r>
          </w:p>
        </w:tc>
        <w:tc>
          <w:tcPr>
            <w:tcW w:w="1440" w:type="dxa"/>
            <w:tcBorders>
              <w:top w:val="single" w:sz="4" w:space="0" w:color="auto"/>
              <w:bottom w:val="single" w:sz="4" w:space="0" w:color="auto"/>
            </w:tcBorders>
            <w:shd w:val="clear" w:color="auto" w:fill="CFE2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Convincing</w:t>
            </w:r>
          </w:p>
        </w:tc>
        <w:tc>
          <w:tcPr>
            <w:tcW w:w="1350" w:type="dxa"/>
            <w:tcBorders>
              <w:top w:val="single" w:sz="4" w:space="0" w:color="auto"/>
              <w:bottom w:val="single" w:sz="4" w:space="0" w:color="auto"/>
            </w:tcBorders>
            <w:shd w:val="clear" w:color="auto" w:fill="CFE2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c>
          <w:tcPr>
            <w:tcW w:w="1350" w:type="dxa"/>
            <w:tcBorders>
              <w:top w:val="single" w:sz="4" w:space="0" w:color="auto"/>
              <w:bottom w:val="single" w:sz="4" w:space="0" w:color="auto"/>
            </w:tcBorders>
            <w:shd w:val="clear" w:color="auto" w:fill="CFE2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c>
          <w:tcPr>
            <w:tcW w:w="1800" w:type="dxa"/>
            <w:tcBorders>
              <w:top w:val="single" w:sz="4" w:space="0" w:color="auto"/>
              <w:bottom w:val="single" w:sz="4" w:space="0" w:color="auto"/>
            </w:tcBorders>
            <w:shd w:val="clear" w:color="auto" w:fill="CFE2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r>
      <w:tr w:rsidR="00BF16E6" w:rsidTr="007D5851">
        <w:trPr>
          <w:trHeight w:val="940"/>
        </w:trPr>
        <w:tc>
          <w:tcPr>
            <w:tcW w:w="3060" w:type="dxa"/>
            <w:tcBorders>
              <w:top w:val="single" w:sz="4" w:space="0" w:color="auto"/>
              <w:bottom w:val="single" w:sz="4" w:space="0" w:color="auto"/>
            </w:tcBorders>
            <w:shd w:val="clear" w:color="auto" w:fill="CFE2F3"/>
            <w:tcMar>
              <w:top w:w="100" w:type="dxa"/>
              <w:left w:w="100" w:type="dxa"/>
              <w:bottom w:w="100" w:type="dxa"/>
              <w:right w:w="100" w:type="dxa"/>
            </w:tcMar>
          </w:tcPr>
          <w:p w:rsidR="00BF16E6" w:rsidRDefault="00BF16E6" w:rsidP="00BF16E6">
            <w:pPr>
              <w:contextualSpacing w:val="0"/>
              <w:rPr>
                <w:rFonts w:ascii="Calibri" w:eastAsia="Calibri" w:hAnsi="Calibri" w:cs="Calibri"/>
              </w:rPr>
            </w:pPr>
            <w:r>
              <w:rPr>
                <w:rFonts w:ascii="Calibri" w:eastAsia="Calibri" w:hAnsi="Calibri" w:cs="Calibri"/>
                <w:b/>
              </w:rPr>
              <w:t xml:space="preserve">STAR </w:t>
            </w:r>
            <w:r>
              <w:rPr>
                <w:rFonts w:ascii="Calibri" w:eastAsia="Calibri" w:hAnsi="Calibri" w:cs="Calibri"/>
              </w:rPr>
              <w:t>Early Learning Assessment System</w:t>
            </w:r>
          </w:p>
          <w:p w:rsidR="00BF16E6" w:rsidRDefault="00BF16E6" w:rsidP="00BF16E6">
            <w:pPr>
              <w:contextualSpacing w:val="0"/>
              <w:rPr>
                <w:rFonts w:ascii="Calibri" w:eastAsia="Calibri" w:hAnsi="Calibri" w:cs="Calibri"/>
                <w:i/>
              </w:rPr>
            </w:pPr>
            <w:r>
              <w:rPr>
                <w:rFonts w:ascii="Calibri" w:eastAsia="Calibri" w:hAnsi="Calibri" w:cs="Calibri"/>
                <w:i/>
              </w:rPr>
              <w:t>Renaissance Learning</w:t>
            </w:r>
          </w:p>
        </w:tc>
        <w:tc>
          <w:tcPr>
            <w:tcW w:w="1350" w:type="dxa"/>
            <w:tcBorders>
              <w:top w:val="single" w:sz="4" w:space="0" w:color="auto"/>
              <w:bottom w:val="single" w:sz="4" w:space="0" w:color="auto"/>
            </w:tcBorders>
            <w:shd w:val="clear" w:color="auto" w:fill="CFE2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 xml:space="preserve">Screener </w:t>
            </w:r>
          </w:p>
        </w:tc>
        <w:tc>
          <w:tcPr>
            <w:tcW w:w="1440" w:type="dxa"/>
            <w:tcBorders>
              <w:top w:val="single" w:sz="4" w:space="0" w:color="auto"/>
              <w:bottom w:val="single" w:sz="4" w:space="0" w:color="auto"/>
            </w:tcBorders>
            <w:shd w:val="clear" w:color="auto" w:fill="CFE2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Convincing</w:t>
            </w:r>
          </w:p>
        </w:tc>
        <w:tc>
          <w:tcPr>
            <w:tcW w:w="1350" w:type="dxa"/>
            <w:tcBorders>
              <w:top w:val="single" w:sz="4" w:space="0" w:color="auto"/>
              <w:bottom w:val="single" w:sz="4" w:space="0" w:color="auto"/>
            </w:tcBorders>
            <w:shd w:val="clear" w:color="auto" w:fill="CFE2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c>
          <w:tcPr>
            <w:tcW w:w="1350" w:type="dxa"/>
            <w:tcBorders>
              <w:top w:val="single" w:sz="4" w:space="0" w:color="auto"/>
              <w:bottom w:val="single" w:sz="4" w:space="0" w:color="auto"/>
            </w:tcBorders>
            <w:shd w:val="clear" w:color="auto" w:fill="CFE2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c>
          <w:tcPr>
            <w:tcW w:w="1800" w:type="dxa"/>
            <w:tcBorders>
              <w:top w:val="single" w:sz="4" w:space="0" w:color="auto"/>
              <w:bottom w:val="single" w:sz="4" w:space="0" w:color="auto"/>
            </w:tcBorders>
            <w:shd w:val="clear" w:color="auto" w:fill="CFE2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r>
      <w:tr w:rsidR="00BF16E6" w:rsidTr="007D5851">
        <w:trPr>
          <w:trHeight w:val="440"/>
        </w:trPr>
        <w:tc>
          <w:tcPr>
            <w:tcW w:w="3060" w:type="dxa"/>
            <w:tcBorders>
              <w:top w:val="single" w:sz="4" w:space="0" w:color="auto"/>
              <w:bottom w:val="single" w:sz="4" w:space="0" w:color="auto"/>
            </w:tcBorders>
            <w:shd w:val="clear" w:color="auto" w:fill="F3F3F3"/>
            <w:tcMar>
              <w:top w:w="100" w:type="dxa"/>
              <w:left w:w="100" w:type="dxa"/>
              <w:bottom w:w="100" w:type="dxa"/>
              <w:right w:w="100" w:type="dxa"/>
            </w:tcMar>
          </w:tcPr>
          <w:p w:rsidR="00BF16E6" w:rsidRDefault="00BF16E6" w:rsidP="00BF16E6">
            <w:pPr>
              <w:contextualSpacing w:val="0"/>
              <w:rPr>
                <w:rFonts w:ascii="Calibri" w:eastAsia="Calibri" w:hAnsi="Calibri" w:cs="Calibri"/>
              </w:rPr>
            </w:pPr>
            <w:r>
              <w:rPr>
                <w:rFonts w:ascii="Calibri" w:eastAsia="Calibri" w:hAnsi="Calibri" w:cs="Calibri"/>
                <w:b/>
              </w:rPr>
              <w:t>ELQA-K</w:t>
            </w:r>
          </w:p>
          <w:p w:rsidR="00BF16E6" w:rsidRDefault="00BF16E6" w:rsidP="00BF16E6">
            <w:pPr>
              <w:contextualSpacing w:val="0"/>
              <w:rPr>
                <w:rFonts w:ascii="Calibri" w:eastAsia="Calibri" w:hAnsi="Calibri" w:cs="Calibri"/>
              </w:rPr>
            </w:pPr>
            <w:r>
              <w:rPr>
                <w:rFonts w:ascii="Calibri" w:eastAsia="Calibri" w:hAnsi="Calibri" w:cs="Calibri"/>
              </w:rPr>
              <w:t>Early Learning Quick Assessment</w:t>
            </w:r>
          </w:p>
          <w:p w:rsidR="00BF16E6" w:rsidRDefault="00BF16E6" w:rsidP="00BF16E6">
            <w:pPr>
              <w:contextualSpacing w:val="0"/>
              <w:rPr>
                <w:rFonts w:ascii="Calibri" w:eastAsia="Calibri" w:hAnsi="Calibri" w:cs="Calibri"/>
                <w:i/>
              </w:rPr>
            </w:pPr>
            <w:r>
              <w:rPr>
                <w:rFonts w:ascii="Calibri" w:eastAsia="Calibri" w:hAnsi="Calibri" w:cs="Calibri"/>
                <w:i/>
              </w:rPr>
              <w:t>Center for Early Childhood Professional Development</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Screener *</w:t>
            </w:r>
          </w:p>
        </w:tc>
        <w:tc>
          <w:tcPr>
            <w:tcW w:w="144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Not Available</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c>
          <w:tcPr>
            <w:tcW w:w="180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r>
      <w:tr w:rsidR="00BF16E6" w:rsidTr="007D5851">
        <w:trPr>
          <w:trHeight w:val="440"/>
        </w:trPr>
        <w:tc>
          <w:tcPr>
            <w:tcW w:w="3060" w:type="dxa"/>
            <w:tcBorders>
              <w:top w:val="single" w:sz="4" w:space="0" w:color="auto"/>
              <w:bottom w:val="single" w:sz="4" w:space="0" w:color="auto"/>
            </w:tcBorders>
            <w:shd w:val="clear" w:color="auto" w:fill="F3F3F3"/>
            <w:tcMar>
              <w:top w:w="100" w:type="dxa"/>
              <w:left w:w="100" w:type="dxa"/>
              <w:bottom w:w="100" w:type="dxa"/>
              <w:right w:w="100" w:type="dxa"/>
            </w:tcMar>
          </w:tcPr>
          <w:p w:rsidR="00BF16E6" w:rsidRDefault="00BF16E6" w:rsidP="00BF16E6">
            <w:pPr>
              <w:contextualSpacing w:val="0"/>
              <w:rPr>
                <w:rFonts w:ascii="Calibri" w:eastAsia="Calibri" w:hAnsi="Calibri" w:cs="Calibri"/>
              </w:rPr>
            </w:pPr>
            <w:r>
              <w:rPr>
                <w:rFonts w:ascii="Calibri" w:eastAsia="Calibri" w:hAnsi="Calibri" w:cs="Calibri"/>
                <w:b/>
              </w:rPr>
              <w:t>iReady</w:t>
            </w:r>
          </w:p>
          <w:p w:rsidR="00BF16E6" w:rsidRPr="00EC33C0" w:rsidRDefault="00BF16E6" w:rsidP="00BF16E6">
            <w:pPr>
              <w:contextualSpacing w:val="0"/>
              <w:rPr>
                <w:rFonts w:ascii="Calibri" w:eastAsia="Calibri" w:hAnsi="Calibri" w:cs="Calibri"/>
                <w:i/>
              </w:rPr>
            </w:pPr>
            <w:r w:rsidRPr="00EC33C0">
              <w:rPr>
                <w:rFonts w:ascii="Calibri" w:eastAsia="Calibri" w:hAnsi="Calibri" w:cs="Calibri"/>
                <w:i/>
              </w:rPr>
              <w:t>Curriculum Associates LLC</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Screener</w:t>
            </w:r>
          </w:p>
        </w:tc>
        <w:tc>
          <w:tcPr>
            <w:tcW w:w="144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Partially Convincing</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No</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c>
          <w:tcPr>
            <w:tcW w:w="180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r>
      <w:tr w:rsidR="00BF16E6" w:rsidTr="007D5851">
        <w:trPr>
          <w:trHeight w:val="1280"/>
        </w:trPr>
        <w:tc>
          <w:tcPr>
            <w:tcW w:w="3060" w:type="dxa"/>
            <w:tcBorders>
              <w:top w:val="single" w:sz="4" w:space="0" w:color="auto"/>
              <w:bottom w:val="single" w:sz="4" w:space="0" w:color="auto"/>
            </w:tcBorders>
            <w:shd w:val="clear" w:color="auto" w:fill="F3F3F3"/>
            <w:tcMar>
              <w:top w:w="100" w:type="dxa"/>
              <w:left w:w="100" w:type="dxa"/>
              <w:bottom w:w="100" w:type="dxa"/>
              <w:right w:w="100" w:type="dxa"/>
            </w:tcMar>
          </w:tcPr>
          <w:p w:rsidR="00BF16E6" w:rsidRDefault="00BF16E6" w:rsidP="00BF16E6">
            <w:pPr>
              <w:contextualSpacing w:val="0"/>
              <w:rPr>
                <w:rFonts w:ascii="Calibri" w:eastAsia="Calibri" w:hAnsi="Calibri" w:cs="Calibri"/>
                <w:b/>
              </w:rPr>
            </w:pPr>
            <w:r>
              <w:rPr>
                <w:rFonts w:ascii="Calibri" w:eastAsia="Calibri" w:hAnsi="Calibri" w:cs="Calibri"/>
                <w:b/>
              </w:rPr>
              <w:t>ITBS</w:t>
            </w:r>
          </w:p>
          <w:p w:rsidR="00BF16E6" w:rsidRDefault="00BF16E6" w:rsidP="00BF16E6">
            <w:pPr>
              <w:contextualSpacing w:val="0"/>
              <w:rPr>
                <w:rFonts w:ascii="Calibri" w:eastAsia="Calibri" w:hAnsi="Calibri" w:cs="Calibri"/>
              </w:rPr>
            </w:pPr>
            <w:r>
              <w:rPr>
                <w:rFonts w:ascii="Calibri" w:eastAsia="Calibri" w:hAnsi="Calibri" w:cs="Calibri"/>
              </w:rPr>
              <w:t>Iowa Assessments Form E</w:t>
            </w:r>
          </w:p>
          <w:p w:rsidR="00BF16E6" w:rsidRDefault="00BF16E6" w:rsidP="00BF16E6">
            <w:pPr>
              <w:contextualSpacing w:val="0"/>
              <w:rPr>
                <w:rFonts w:ascii="Calibri" w:eastAsia="Calibri" w:hAnsi="Calibri" w:cs="Calibri"/>
                <w:i/>
              </w:rPr>
            </w:pPr>
            <w:r>
              <w:rPr>
                <w:rFonts w:ascii="Calibri" w:eastAsia="Calibri" w:hAnsi="Calibri" w:cs="Calibri"/>
                <w:i/>
              </w:rPr>
              <w:t>Houghton Mifflin Harcourt Publishing</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 xml:space="preserve">Screener </w:t>
            </w:r>
          </w:p>
        </w:tc>
        <w:tc>
          <w:tcPr>
            <w:tcW w:w="144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Unconvincing</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c>
          <w:tcPr>
            <w:tcW w:w="180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r>
      <w:tr w:rsidR="00BF16E6" w:rsidTr="007D5851">
        <w:trPr>
          <w:trHeight w:val="680"/>
        </w:trPr>
        <w:tc>
          <w:tcPr>
            <w:tcW w:w="3060" w:type="dxa"/>
            <w:tcBorders>
              <w:top w:val="single" w:sz="4" w:space="0" w:color="auto"/>
              <w:bottom w:val="single" w:sz="4" w:space="0" w:color="auto"/>
            </w:tcBorders>
            <w:shd w:val="clear" w:color="auto" w:fill="F3F3F3"/>
            <w:tcMar>
              <w:top w:w="100" w:type="dxa"/>
              <w:left w:w="100" w:type="dxa"/>
              <w:bottom w:w="100" w:type="dxa"/>
              <w:right w:w="100" w:type="dxa"/>
            </w:tcMar>
          </w:tcPr>
          <w:p w:rsidR="00BF16E6" w:rsidRDefault="00BF16E6" w:rsidP="00BF16E6">
            <w:pPr>
              <w:contextualSpacing w:val="0"/>
              <w:rPr>
                <w:rFonts w:ascii="Calibri" w:eastAsia="Calibri" w:hAnsi="Calibri" w:cs="Calibri"/>
              </w:rPr>
            </w:pPr>
            <w:r>
              <w:rPr>
                <w:rFonts w:ascii="Calibri" w:eastAsia="Calibri" w:hAnsi="Calibri" w:cs="Calibri"/>
                <w:b/>
              </w:rPr>
              <w:lastRenderedPageBreak/>
              <w:t>KTEA-3</w:t>
            </w:r>
          </w:p>
          <w:p w:rsidR="00BF16E6" w:rsidRDefault="00BF16E6" w:rsidP="00BF16E6">
            <w:pPr>
              <w:contextualSpacing w:val="0"/>
              <w:rPr>
                <w:rFonts w:ascii="Calibri" w:eastAsia="Calibri" w:hAnsi="Calibri" w:cs="Calibri"/>
              </w:rPr>
            </w:pPr>
            <w:r>
              <w:rPr>
                <w:rFonts w:ascii="Calibri" w:eastAsia="Calibri" w:hAnsi="Calibri" w:cs="Calibri"/>
              </w:rPr>
              <w:t>Kaufman Test of Educational Achievement - Brief</w:t>
            </w:r>
          </w:p>
          <w:p w:rsidR="00BF16E6" w:rsidRDefault="00BF16E6" w:rsidP="00BF16E6">
            <w:pPr>
              <w:contextualSpacing w:val="0"/>
              <w:rPr>
                <w:rFonts w:ascii="Calibri" w:eastAsia="Calibri" w:hAnsi="Calibri" w:cs="Calibri"/>
              </w:rPr>
            </w:pPr>
            <w:r>
              <w:rPr>
                <w:rFonts w:ascii="Calibri" w:eastAsia="Calibri" w:hAnsi="Calibri" w:cs="Calibri"/>
                <w:i/>
              </w:rPr>
              <w:t>NCS Pearson, Inc.</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Screener *</w:t>
            </w:r>
          </w:p>
        </w:tc>
        <w:tc>
          <w:tcPr>
            <w:tcW w:w="144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Convincing</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No</w:t>
            </w:r>
          </w:p>
        </w:tc>
        <w:tc>
          <w:tcPr>
            <w:tcW w:w="180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r>
      <w:tr w:rsidR="00BF16E6" w:rsidTr="007D5851">
        <w:trPr>
          <w:trHeight w:val="680"/>
        </w:trPr>
        <w:tc>
          <w:tcPr>
            <w:tcW w:w="3060" w:type="dxa"/>
            <w:tcBorders>
              <w:top w:val="single" w:sz="4" w:space="0" w:color="auto"/>
              <w:bottom w:val="single" w:sz="4" w:space="0" w:color="auto"/>
            </w:tcBorders>
            <w:shd w:val="clear" w:color="auto" w:fill="F3F3F3"/>
            <w:tcMar>
              <w:top w:w="100" w:type="dxa"/>
              <w:left w:w="100" w:type="dxa"/>
              <w:bottom w:w="100" w:type="dxa"/>
              <w:right w:w="100" w:type="dxa"/>
            </w:tcMar>
          </w:tcPr>
          <w:p w:rsidR="00BF16E6" w:rsidRDefault="00BF16E6" w:rsidP="00BF16E6">
            <w:pPr>
              <w:contextualSpacing w:val="0"/>
              <w:rPr>
                <w:rFonts w:ascii="Calibri" w:eastAsia="Calibri" w:hAnsi="Calibri" w:cs="Calibri"/>
                <w:b/>
              </w:rPr>
            </w:pPr>
            <w:r>
              <w:rPr>
                <w:rFonts w:ascii="Calibri" w:eastAsia="Calibri" w:hAnsi="Calibri" w:cs="Calibri"/>
                <w:b/>
              </w:rPr>
              <w:t xml:space="preserve">DRA2+ </w:t>
            </w:r>
          </w:p>
          <w:p w:rsidR="00BF16E6" w:rsidRDefault="00BF16E6" w:rsidP="00BF16E6">
            <w:pPr>
              <w:contextualSpacing w:val="0"/>
              <w:rPr>
                <w:rFonts w:ascii="Calibri" w:eastAsia="Calibri" w:hAnsi="Calibri" w:cs="Calibri"/>
              </w:rPr>
            </w:pPr>
            <w:r>
              <w:rPr>
                <w:rFonts w:ascii="Calibri" w:eastAsia="Calibri" w:hAnsi="Calibri" w:cs="Calibri"/>
              </w:rPr>
              <w:t>Developmental Reading Assessment 2nd Edition Plus</w:t>
            </w:r>
          </w:p>
          <w:p w:rsidR="00BF16E6" w:rsidRDefault="00BF16E6" w:rsidP="00BF16E6">
            <w:pPr>
              <w:contextualSpacing w:val="0"/>
              <w:rPr>
                <w:rFonts w:ascii="Calibri" w:eastAsia="Calibri" w:hAnsi="Calibri" w:cs="Calibri"/>
              </w:rPr>
            </w:pPr>
            <w:r>
              <w:rPr>
                <w:rFonts w:ascii="Calibri" w:eastAsia="Calibri" w:hAnsi="Calibri" w:cs="Calibri"/>
                <w:i/>
              </w:rPr>
              <w:t>NCS Pearson, Inc.</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Diagnostic</w:t>
            </w:r>
          </w:p>
        </w:tc>
        <w:tc>
          <w:tcPr>
            <w:tcW w:w="144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Convincing</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No</w:t>
            </w:r>
          </w:p>
        </w:tc>
        <w:tc>
          <w:tcPr>
            <w:tcW w:w="180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r>
      <w:tr w:rsidR="00BF16E6" w:rsidTr="007D5851">
        <w:trPr>
          <w:trHeight w:val="680"/>
        </w:trPr>
        <w:tc>
          <w:tcPr>
            <w:tcW w:w="3060" w:type="dxa"/>
            <w:tcBorders>
              <w:top w:val="single" w:sz="4" w:space="0" w:color="auto"/>
              <w:bottom w:val="single" w:sz="4" w:space="0" w:color="auto"/>
            </w:tcBorders>
            <w:shd w:val="clear" w:color="auto" w:fill="F3F3F3"/>
            <w:tcMar>
              <w:top w:w="100" w:type="dxa"/>
              <w:left w:w="100" w:type="dxa"/>
              <w:bottom w:w="100" w:type="dxa"/>
              <w:right w:w="100" w:type="dxa"/>
            </w:tcMar>
          </w:tcPr>
          <w:p w:rsidR="00BF16E6" w:rsidRDefault="00BF16E6" w:rsidP="00BF16E6">
            <w:pPr>
              <w:contextualSpacing w:val="0"/>
              <w:rPr>
                <w:rFonts w:ascii="Calibri" w:eastAsia="Calibri" w:hAnsi="Calibri" w:cs="Calibri"/>
              </w:rPr>
            </w:pPr>
            <w:r>
              <w:rPr>
                <w:rFonts w:ascii="Calibri" w:eastAsia="Calibri" w:hAnsi="Calibri" w:cs="Calibri"/>
                <w:b/>
              </w:rPr>
              <w:t>Fountas &amp; Pinnell BAS</w:t>
            </w:r>
          </w:p>
          <w:p w:rsidR="00BF16E6" w:rsidRDefault="00BF16E6" w:rsidP="00BF16E6">
            <w:pPr>
              <w:contextualSpacing w:val="0"/>
              <w:rPr>
                <w:rFonts w:ascii="Calibri" w:eastAsia="Calibri" w:hAnsi="Calibri" w:cs="Calibri"/>
              </w:rPr>
            </w:pPr>
            <w:r>
              <w:rPr>
                <w:rFonts w:ascii="Calibri" w:eastAsia="Calibri" w:hAnsi="Calibri" w:cs="Calibri"/>
              </w:rPr>
              <w:t>Benchmark Assessment System</w:t>
            </w:r>
          </w:p>
          <w:p w:rsidR="00BF16E6" w:rsidRDefault="00BF16E6" w:rsidP="00BF16E6">
            <w:pPr>
              <w:contextualSpacing w:val="0"/>
              <w:rPr>
                <w:rFonts w:ascii="Calibri" w:eastAsia="Calibri" w:hAnsi="Calibri" w:cs="Calibri"/>
                <w:i/>
              </w:rPr>
            </w:pPr>
            <w:r>
              <w:rPr>
                <w:rFonts w:ascii="Calibri" w:eastAsia="Calibri" w:hAnsi="Calibri" w:cs="Calibri"/>
                <w:i/>
              </w:rPr>
              <w:t>Greenwood Publishing-Heinemann</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Diagnostic *</w:t>
            </w:r>
          </w:p>
        </w:tc>
        <w:tc>
          <w:tcPr>
            <w:tcW w:w="144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Partially Convincing</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No</w:t>
            </w:r>
          </w:p>
        </w:tc>
        <w:tc>
          <w:tcPr>
            <w:tcW w:w="180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No</w:t>
            </w:r>
          </w:p>
        </w:tc>
      </w:tr>
      <w:tr w:rsidR="00BF16E6" w:rsidTr="007D5851">
        <w:trPr>
          <w:trHeight w:val="440"/>
        </w:trPr>
        <w:tc>
          <w:tcPr>
            <w:tcW w:w="3060" w:type="dxa"/>
            <w:tcBorders>
              <w:top w:val="single" w:sz="4" w:space="0" w:color="auto"/>
              <w:bottom w:val="single" w:sz="4" w:space="0" w:color="auto"/>
            </w:tcBorders>
            <w:shd w:val="clear" w:color="auto" w:fill="F3F3F3"/>
            <w:tcMar>
              <w:top w:w="100" w:type="dxa"/>
              <w:left w:w="100" w:type="dxa"/>
              <w:bottom w:w="100" w:type="dxa"/>
              <w:right w:w="100" w:type="dxa"/>
            </w:tcMar>
          </w:tcPr>
          <w:p w:rsidR="00BF16E6" w:rsidRDefault="00BF16E6" w:rsidP="00BF16E6">
            <w:pPr>
              <w:contextualSpacing w:val="0"/>
              <w:rPr>
                <w:rFonts w:ascii="Calibri" w:eastAsia="Calibri" w:hAnsi="Calibri" w:cs="Calibri"/>
              </w:rPr>
            </w:pPr>
            <w:r>
              <w:rPr>
                <w:rFonts w:ascii="Calibri" w:eastAsia="Calibri" w:hAnsi="Calibri" w:cs="Calibri"/>
                <w:b/>
              </w:rPr>
              <w:t>Literacy First</w:t>
            </w:r>
          </w:p>
          <w:p w:rsidR="00BF16E6" w:rsidRDefault="00BF16E6" w:rsidP="00BF16E6">
            <w:pPr>
              <w:contextualSpacing w:val="0"/>
              <w:rPr>
                <w:rFonts w:ascii="Calibri" w:eastAsia="Calibri" w:hAnsi="Calibri" w:cs="Calibri"/>
                <w:i/>
              </w:rPr>
            </w:pPr>
            <w:r>
              <w:rPr>
                <w:rFonts w:ascii="Calibri" w:eastAsia="Calibri" w:hAnsi="Calibri" w:cs="Calibri"/>
                <w:i/>
              </w:rPr>
              <w:t>Catapult Learning West</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Diagnostic *</w:t>
            </w:r>
          </w:p>
        </w:tc>
        <w:tc>
          <w:tcPr>
            <w:tcW w:w="144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Partially Convincing</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No</w:t>
            </w:r>
          </w:p>
        </w:tc>
        <w:tc>
          <w:tcPr>
            <w:tcW w:w="180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r>
      <w:tr w:rsidR="00BF16E6" w:rsidTr="007D5851">
        <w:trPr>
          <w:trHeight w:val="680"/>
        </w:trPr>
        <w:tc>
          <w:tcPr>
            <w:tcW w:w="3060" w:type="dxa"/>
            <w:tcBorders>
              <w:top w:val="single" w:sz="4" w:space="0" w:color="auto"/>
              <w:bottom w:val="single" w:sz="4" w:space="0" w:color="auto"/>
            </w:tcBorders>
            <w:shd w:val="clear" w:color="auto" w:fill="F3F3F3"/>
            <w:tcMar>
              <w:top w:w="100" w:type="dxa"/>
              <w:left w:w="100" w:type="dxa"/>
              <w:bottom w:w="100" w:type="dxa"/>
              <w:right w:w="100" w:type="dxa"/>
            </w:tcMar>
          </w:tcPr>
          <w:p w:rsidR="00BF16E6" w:rsidRDefault="00BF16E6" w:rsidP="00BF16E6">
            <w:pPr>
              <w:contextualSpacing w:val="0"/>
              <w:rPr>
                <w:rFonts w:ascii="Calibri" w:eastAsia="Calibri" w:hAnsi="Calibri" w:cs="Calibri"/>
              </w:rPr>
            </w:pPr>
            <w:r>
              <w:rPr>
                <w:rFonts w:ascii="Calibri" w:eastAsia="Calibri" w:hAnsi="Calibri" w:cs="Calibri"/>
                <w:b/>
              </w:rPr>
              <w:t>Mindplay</w:t>
            </w:r>
          </w:p>
          <w:p w:rsidR="00BF16E6" w:rsidRDefault="00BF16E6" w:rsidP="00BF16E6">
            <w:pPr>
              <w:contextualSpacing w:val="0"/>
              <w:rPr>
                <w:rFonts w:ascii="Calibri" w:eastAsia="Calibri" w:hAnsi="Calibri" w:cs="Calibri"/>
                <w:i/>
              </w:rPr>
            </w:pPr>
            <w:r>
              <w:rPr>
                <w:rFonts w:ascii="Calibri" w:eastAsia="Calibri" w:hAnsi="Calibri" w:cs="Calibri"/>
                <w:i/>
              </w:rPr>
              <w:t>Mindplay, Division of Methods &amp; Solutions</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Diagnostic *</w:t>
            </w:r>
          </w:p>
        </w:tc>
        <w:tc>
          <w:tcPr>
            <w:tcW w:w="144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Partially Convincing</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c>
          <w:tcPr>
            <w:tcW w:w="180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r>
      <w:tr w:rsidR="00BF16E6" w:rsidTr="007D5851">
        <w:trPr>
          <w:trHeight w:val="680"/>
        </w:trPr>
        <w:tc>
          <w:tcPr>
            <w:tcW w:w="3060" w:type="dxa"/>
            <w:tcBorders>
              <w:top w:val="single" w:sz="4" w:space="0" w:color="auto"/>
              <w:bottom w:val="single" w:sz="4" w:space="0" w:color="auto"/>
            </w:tcBorders>
            <w:shd w:val="clear" w:color="auto" w:fill="F3F3F3"/>
            <w:tcMar>
              <w:top w:w="100" w:type="dxa"/>
              <w:left w:w="100" w:type="dxa"/>
              <w:bottom w:w="100" w:type="dxa"/>
              <w:right w:w="100" w:type="dxa"/>
            </w:tcMar>
          </w:tcPr>
          <w:p w:rsidR="00BF16E6" w:rsidRDefault="00BF16E6" w:rsidP="00BF16E6">
            <w:pPr>
              <w:contextualSpacing w:val="0"/>
              <w:rPr>
                <w:rFonts w:ascii="Calibri" w:eastAsia="Calibri" w:hAnsi="Calibri" w:cs="Calibri"/>
                <w:b/>
              </w:rPr>
            </w:pPr>
            <w:r>
              <w:rPr>
                <w:rFonts w:ascii="Calibri" w:eastAsia="Calibri" w:hAnsi="Calibri" w:cs="Calibri"/>
                <w:b/>
              </w:rPr>
              <w:t>WRMT-III</w:t>
            </w:r>
          </w:p>
          <w:p w:rsidR="00BF16E6" w:rsidRDefault="00BF16E6" w:rsidP="00BF16E6">
            <w:pPr>
              <w:contextualSpacing w:val="0"/>
              <w:rPr>
                <w:rFonts w:ascii="Calibri" w:eastAsia="Calibri" w:hAnsi="Calibri" w:cs="Calibri"/>
              </w:rPr>
            </w:pPr>
            <w:r>
              <w:rPr>
                <w:rFonts w:ascii="Calibri" w:eastAsia="Calibri" w:hAnsi="Calibri" w:cs="Calibri"/>
              </w:rPr>
              <w:t>Woodcock Reading Mastery Tests, 3rd Edition</w:t>
            </w:r>
          </w:p>
          <w:p w:rsidR="00BF16E6" w:rsidRDefault="00BF16E6" w:rsidP="00BF16E6">
            <w:pPr>
              <w:contextualSpacing w:val="0"/>
              <w:rPr>
                <w:rFonts w:ascii="Calibri" w:eastAsia="Calibri" w:hAnsi="Calibri" w:cs="Calibri"/>
                <w:i/>
              </w:rPr>
            </w:pPr>
            <w:r>
              <w:rPr>
                <w:rFonts w:ascii="Calibri" w:eastAsia="Calibri" w:hAnsi="Calibri" w:cs="Calibri"/>
                <w:i/>
              </w:rPr>
              <w:t>NCS Pearson, Inc.</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Diagnostic *</w:t>
            </w:r>
          </w:p>
        </w:tc>
        <w:tc>
          <w:tcPr>
            <w:tcW w:w="144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Partially Convincing</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No</w:t>
            </w:r>
          </w:p>
        </w:tc>
        <w:tc>
          <w:tcPr>
            <w:tcW w:w="180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r>
      <w:tr w:rsidR="00BF16E6" w:rsidTr="007D5851">
        <w:trPr>
          <w:trHeight w:val="680"/>
        </w:trPr>
        <w:tc>
          <w:tcPr>
            <w:tcW w:w="3060" w:type="dxa"/>
            <w:tcBorders>
              <w:top w:val="single" w:sz="4" w:space="0" w:color="auto"/>
              <w:bottom w:val="single" w:sz="4" w:space="0" w:color="auto"/>
            </w:tcBorders>
            <w:shd w:val="clear" w:color="auto" w:fill="F3F3F3"/>
            <w:tcMar>
              <w:top w:w="100" w:type="dxa"/>
              <w:left w:w="100" w:type="dxa"/>
              <w:bottom w:w="100" w:type="dxa"/>
              <w:right w:w="100" w:type="dxa"/>
            </w:tcMar>
          </w:tcPr>
          <w:p w:rsidR="00BF16E6" w:rsidRDefault="00BF16E6" w:rsidP="00BF16E6">
            <w:pPr>
              <w:contextualSpacing w:val="0"/>
              <w:rPr>
                <w:rFonts w:ascii="Calibri" w:eastAsia="Calibri" w:hAnsi="Calibri" w:cs="Calibri"/>
                <w:b/>
              </w:rPr>
            </w:pPr>
            <w:r>
              <w:rPr>
                <w:rFonts w:ascii="Calibri" w:eastAsia="Calibri" w:hAnsi="Calibri" w:cs="Calibri"/>
                <w:b/>
              </w:rPr>
              <w:t>AIMSweb</w:t>
            </w:r>
          </w:p>
          <w:p w:rsidR="00BF16E6" w:rsidRDefault="00BF16E6" w:rsidP="00BF16E6">
            <w:pPr>
              <w:contextualSpacing w:val="0"/>
              <w:rPr>
                <w:rFonts w:ascii="Calibri" w:eastAsia="Calibri" w:hAnsi="Calibri" w:cs="Calibri"/>
                <w:i/>
              </w:rPr>
            </w:pPr>
            <w:r>
              <w:rPr>
                <w:rFonts w:ascii="Calibri" w:eastAsia="Calibri" w:hAnsi="Calibri" w:cs="Calibri"/>
                <w:i/>
              </w:rPr>
              <w:t>NCS Pearson, Inc.</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Progress Monitor</w:t>
            </w:r>
          </w:p>
        </w:tc>
        <w:tc>
          <w:tcPr>
            <w:tcW w:w="144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Partially Convincing</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No</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c>
          <w:tcPr>
            <w:tcW w:w="180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r>
      <w:tr w:rsidR="00BF16E6" w:rsidTr="007D5851">
        <w:trPr>
          <w:trHeight w:val="680"/>
        </w:trPr>
        <w:tc>
          <w:tcPr>
            <w:tcW w:w="3060" w:type="dxa"/>
            <w:tcBorders>
              <w:top w:val="single" w:sz="4" w:space="0" w:color="auto"/>
              <w:bottom w:val="single" w:sz="4" w:space="0" w:color="auto"/>
            </w:tcBorders>
            <w:shd w:val="clear" w:color="auto" w:fill="F3F3F3"/>
            <w:tcMar>
              <w:top w:w="100" w:type="dxa"/>
              <w:left w:w="100" w:type="dxa"/>
              <w:bottom w:w="100" w:type="dxa"/>
              <w:right w:w="100" w:type="dxa"/>
            </w:tcMar>
          </w:tcPr>
          <w:p w:rsidR="00BF16E6" w:rsidRDefault="00BF16E6" w:rsidP="00BF16E6">
            <w:pPr>
              <w:contextualSpacing w:val="0"/>
              <w:rPr>
                <w:rFonts w:ascii="Calibri" w:eastAsia="Calibri" w:hAnsi="Calibri" w:cs="Calibri"/>
                <w:b/>
              </w:rPr>
            </w:pPr>
            <w:r>
              <w:rPr>
                <w:rFonts w:ascii="Calibri" w:eastAsia="Calibri" w:hAnsi="Calibri" w:cs="Calibri"/>
                <w:b/>
              </w:rPr>
              <w:t>DIBELS Next</w:t>
            </w:r>
          </w:p>
          <w:p w:rsidR="00BF16E6" w:rsidRDefault="00BF16E6" w:rsidP="00BF16E6">
            <w:pPr>
              <w:contextualSpacing w:val="0"/>
              <w:rPr>
                <w:rFonts w:ascii="Calibri" w:eastAsia="Calibri" w:hAnsi="Calibri" w:cs="Calibri"/>
                <w:b/>
              </w:rPr>
            </w:pPr>
            <w:r>
              <w:rPr>
                <w:rFonts w:ascii="Calibri" w:eastAsia="Calibri" w:hAnsi="Calibri" w:cs="Calibri"/>
              </w:rPr>
              <w:t>Dynamic Indicators of Basic Early Literacy Skills</w:t>
            </w:r>
          </w:p>
          <w:p w:rsidR="00BF16E6" w:rsidRDefault="00BF16E6" w:rsidP="00BF16E6">
            <w:pPr>
              <w:contextualSpacing w:val="0"/>
              <w:rPr>
                <w:rFonts w:ascii="Calibri" w:eastAsia="Calibri" w:hAnsi="Calibri" w:cs="Calibri"/>
                <w:i/>
              </w:rPr>
            </w:pPr>
            <w:r>
              <w:rPr>
                <w:rFonts w:ascii="Calibri" w:eastAsia="Calibri" w:hAnsi="Calibri" w:cs="Calibri"/>
                <w:i/>
              </w:rPr>
              <w:t>Voyager Sopris</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Progress Monitor</w:t>
            </w:r>
          </w:p>
        </w:tc>
        <w:tc>
          <w:tcPr>
            <w:tcW w:w="144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Partially Convincing</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No</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c>
          <w:tcPr>
            <w:tcW w:w="180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r>
      <w:tr w:rsidR="00BF16E6" w:rsidTr="007D5851">
        <w:trPr>
          <w:trHeight w:val="440"/>
        </w:trPr>
        <w:tc>
          <w:tcPr>
            <w:tcW w:w="3060" w:type="dxa"/>
            <w:tcBorders>
              <w:top w:val="single" w:sz="4" w:space="0" w:color="auto"/>
              <w:bottom w:val="single" w:sz="4" w:space="0" w:color="auto"/>
            </w:tcBorders>
            <w:shd w:val="clear" w:color="auto" w:fill="F3F3F3"/>
            <w:tcMar>
              <w:top w:w="100" w:type="dxa"/>
              <w:left w:w="100" w:type="dxa"/>
              <w:bottom w:w="100" w:type="dxa"/>
              <w:right w:w="100" w:type="dxa"/>
            </w:tcMar>
          </w:tcPr>
          <w:p w:rsidR="00BF16E6" w:rsidRDefault="00BF16E6" w:rsidP="00BF16E6">
            <w:pPr>
              <w:contextualSpacing w:val="0"/>
              <w:rPr>
                <w:rFonts w:ascii="Calibri" w:eastAsia="Calibri" w:hAnsi="Calibri" w:cs="Calibri"/>
                <w:b/>
              </w:rPr>
            </w:pPr>
            <w:r>
              <w:rPr>
                <w:rFonts w:ascii="Calibri" w:eastAsia="Calibri" w:hAnsi="Calibri" w:cs="Calibri"/>
                <w:b/>
              </w:rPr>
              <w:t>easyCBM</w:t>
            </w:r>
          </w:p>
          <w:p w:rsidR="00BF16E6" w:rsidRDefault="00BF16E6" w:rsidP="00BF16E6">
            <w:pPr>
              <w:contextualSpacing w:val="0"/>
              <w:rPr>
                <w:rFonts w:ascii="Calibri" w:eastAsia="Calibri" w:hAnsi="Calibri" w:cs="Calibri"/>
              </w:rPr>
            </w:pPr>
            <w:r>
              <w:rPr>
                <w:rFonts w:ascii="Calibri" w:eastAsia="Calibri" w:hAnsi="Calibri" w:cs="Calibri"/>
              </w:rPr>
              <w:t>Curriculum Based Measures</w:t>
            </w:r>
          </w:p>
          <w:p w:rsidR="00BF16E6" w:rsidRDefault="00BF16E6" w:rsidP="00BF16E6">
            <w:pPr>
              <w:contextualSpacing w:val="0"/>
              <w:rPr>
                <w:rFonts w:ascii="Calibri" w:eastAsia="Calibri" w:hAnsi="Calibri" w:cs="Calibri"/>
                <w:i/>
              </w:rPr>
            </w:pPr>
            <w:r>
              <w:rPr>
                <w:rFonts w:ascii="Calibri" w:eastAsia="Calibri" w:hAnsi="Calibri" w:cs="Calibri"/>
                <w:i/>
              </w:rPr>
              <w:t>Houghton Mifflin Harcourt Publishing</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 xml:space="preserve">Progress Monitor </w:t>
            </w:r>
          </w:p>
        </w:tc>
        <w:tc>
          <w:tcPr>
            <w:tcW w:w="144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Unconvincing</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c>
          <w:tcPr>
            <w:tcW w:w="135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c>
          <w:tcPr>
            <w:tcW w:w="1800" w:type="dxa"/>
            <w:tcBorders>
              <w:top w:val="single" w:sz="4" w:space="0" w:color="auto"/>
              <w:bottom w:val="single" w:sz="4" w:space="0" w:color="auto"/>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r>
      <w:tr w:rsidR="00BF16E6" w:rsidTr="007D5851">
        <w:trPr>
          <w:trHeight w:val="440"/>
        </w:trPr>
        <w:tc>
          <w:tcPr>
            <w:tcW w:w="3060" w:type="dxa"/>
            <w:tcBorders>
              <w:top w:val="single" w:sz="4" w:space="0" w:color="auto"/>
              <w:bottom w:val="single" w:sz="4" w:space="0" w:color="95B3D7" w:themeColor="accent1" w:themeTint="99"/>
            </w:tcBorders>
            <w:shd w:val="clear" w:color="auto" w:fill="F3F3F3"/>
            <w:tcMar>
              <w:top w:w="100" w:type="dxa"/>
              <w:left w:w="100" w:type="dxa"/>
              <w:bottom w:w="100" w:type="dxa"/>
              <w:right w:w="100" w:type="dxa"/>
            </w:tcMar>
          </w:tcPr>
          <w:p w:rsidR="00BF16E6" w:rsidRDefault="00BF16E6" w:rsidP="00BF16E6">
            <w:pPr>
              <w:contextualSpacing w:val="0"/>
              <w:rPr>
                <w:rFonts w:ascii="Calibri" w:eastAsia="Calibri" w:hAnsi="Calibri" w:cs="Calibri"/>
              </w:rPr>
            </w:pPr>
            <w:r>
              <w:rPr>
                <w:rFonts w:ascii="Calibri" w:eastAsia="Calibri" w:hAnsi="Calibri" w:cs="Calibri"/>
                <w:b/>
              </w:rPr>
              <w:t>HMH Reading Inventory</w:t>
            </w:r>
          </w:p>
          <w:p w:rsidR="00BF16E6" w:rsidRDefault="00BF16E6" w:rsidP="00BF16E6">
            <w:pPr>
              <w:contextualSpacing w:val="0"/>
              <w:rPr>
                <w:rFonts w:ascii="Calibri" w:eastAsia="Calibri" w:hAnsi="Calibri" w:cs="Calibri"/>
              </w:rPr>
            </w:pPr>
            <w:r>
              <w:rPr>
                <w:rFonts w:ascii="Calibri" w:eastAsia="Calibri" w:hAnsi="Calibri" w:cs="Calibri"/>
                <w:i/>
              </w:rPr>
              <w:t>Houghton Mifflin Harcourt Publishing</w:t>
            </w:r>
          </w:p>
        </w:tc>
        <w:tc>
          <w:tcPr>
            <w:tcW w:w="1350" w:type="dxa"/>
            <w:tcBorders>
              <w:top w:val="single" w:sz="4" w:space="0" w:color="auto"/>
              <w:bottom w:val="single" w:sz="4" w:space="0" w:color="95B3D7" w:themeColor="accent1" w:themeTint="99"/>
            </w:tcBorders>
            <w:shd w:val="clear" w:color="auto" w:fill="F3F3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Progress Monitor &amp;</w:t>
            </w:r>
          </w:p>
          <w:p w:rsidR="00BF16E6" w:rsidRDefault="00BF16E6" w:rsidP="00BF16E6">
            <w:pPr>
              <w:contextualSpacing w:val="0"/>
              <w:rPr>
                <w:rFonts w:ascii="Calibri" w:eastAsia="Calibri" w:hAnsi="Calibri" w:cs="Calibri"/>
              </w:rPr>
            </w:pPr>
            <w:r>
              <w:rPr>
                <w:rFonts w:ascii="Calibri" w:eastAsia="Calibri" w:hAnsi="Calibri" w:cs="Calibri"/>
              </w:rPr>
              <w:t>Diagnostic</w:t>
            </w:r>
          </w:p>
        </w:tc>
        <w:tc>
          <w:tcPr>
            <w:tcW w:w="1440" w:type="dxa"/>
            <w:tcBorders>
              <w:top w:val="single" w:sz="4" w:space="0" w:color="auto"/>
              <w:bottom w:val="single" w:sz="4" w:space="0" w:color="95B3D7" w:themeColor="accent1" w:themeTint="99"/>
            </w:tcBorders>
            <w:shd w:val="clear" w:color="auto" w:fill="F3F3F3"/>
            <w:tcMar>
              <w:top w:w="100" w:type="dxa"/>
              <w:left w:w="100" w:type="dxa"/>
              <w:bottom w:w="100" w:type="dxa"/>
              <w:right w:w="100" w:type="dxa"/>
            </w:tcMar>
            <w:vAlign w:val="center"/>
          </w:tcPr>
          <w:p w:rsidR="00BF16E6" w:rsidRDefault="00BF16E6" w:rsidP="00BF16E6">
            <w:pPr>
              <w:contextualSpacing w:val="0"/>
              <w:rPr>
                <w:rFonts w:ascii="Calibri" w:eastAsia="Calibri" w:hAnsi="Calibri" w:cs="Calibri"/>
              </w:rPr>
            </w:pPr>
            <w:r>
              <w:rPr>
                <w:rFonts w:ascii="Calibri" w:eastAsia="Calibri" w:hAnsi="Calibri" w:cs="Calibri"/>
              </w:rPr>
              <w:t>Partially Convincing</w:t>
            </w:r>
          </w:p>
        </w:tc>
        <w:tc>
          <w:tcPr>
            <w:tcW w:w="1350" w:type="dxa"/>
            <w:tcBorders>
              <w:top w:val="single" w:sz="4" w:space="0" w:color="auto"/>
              <w:bottom w:val="single" w:sz="4" w:space="0" w:color="95B3D7" w:themeColor="accent1" w:themeTint="99"/>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c>
          <w:tcPr>
            <w:tcW w:w="1350" w:type="dxa"/>
            <w:tcBorders>
              <w:top w:val="single" w:sz="4" w:space="0" w:color="auto"/>
              <w:bottom w:val="single" w:sz="4" w:space="0" w:color="95B3D7" w:themeColor="accent1" w:themeTint="99"/>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c>
          <w:tcPr>
            <w:tcW w:w="1800" w:type="dxa"/>
            <w:tcBorders>
              <w:top w:val="single" w:sz="4" w:space="0" w:color="auto"/>
              <w:bottom w:val="single" w:sz="4" w:space="0" w:color="95B3D7" w:themeColor="accent1" w:themeTint="99"/>
            </w:tcBorders>
            <w:shd w:val="clear" w:color="auto" w:fill="F3F3F3"/>
            <w:tcMar>
              <w:top w:w="100" w:type="dxa"/>
              <w:left w:w="100" w:type="dxa"/>
              <w:bottom w:w="100" w:type="dxa"/>
              <w:right w:w="100" w:type="dxa"/>
            </w:tcMar>
            <w:vAlign w:val="center"/>
          </w:tcPr>
          <w:p w:rsidR="00BF16E6" w:rsidRDefault="00BF16E6" w:rsidP="00BF16E6">
            <w:pPr>
              <w:contextualSpacing w:val="0"/>
              <w:jc w:val="center"/>
              <w:rPr>
                <w:rFonts w:ascii="Calibri" w:eastAsia="Calibri" w:hAnsi="Calibri" w:cs="Calibri"/>
              </w:rPr>
            </w:pPr>
            <w:r>
              <w:rPr>
                <w:rFonts w:ascii="Calibri" w:eastAsia="Calibri" w:hAnsi="Calibri" w:cs="Calibri"/>
              </w:rPr>
              <w:t>Yes</w:t>
            </w:r>
          </w:p>
        </w:tc>
      </w:tr>
    </w:tbl>
    <w:p w:rsidR="00237D23" w:rsidRDefault="000810AE">
      <w:pPr>
        <w:contextualSpacing w:val="0"/>
        <w:jc w:val="both"/>
        <w:rPr>
          <w:rFonts w:ascii="Calibri" w:eastAsia="Calibri" w:hAnsi="Calibri" w:cs="Calibri"/>
          <w:i/>
          <w:sz w:val="20"/>
          <w:szCs w:val="20"/>
        </w:rPr>
      </w:pPr>
      <w:r>
        <w:rPr>
          <w:rFonts w:ascii="Calibri" w:eastAsia="Calibri" w:hAnsi="Calibri" w:cs="Calibri"/>
          <w:i/>
          <w:sz w:val="20"/>
          <w:szCs w:val="20"/>
        </w:rPr>
        <w:t xml:space="preserve"> * Type of assessment not identified on NCII. Categorical determinations were made by REL-SW and OSDE based on descriptors for assessment types from NCII.</w:t>
      </w:r>
    </w:p>
    <w:p w:rsidR="00237D23" w:rsidRDefault="000810AE">
      <w:pPr>
        <w:contextualSpacing w:val="0"/>
        <w:rPr>
          <w:rFonts w:ascii="Calibri" w:eastAsia="Calibri" w:hAnsi="Calibri" w:cs="Calibri"/>
          <w:b/>
        </w:rPr>
      </w:pPr>
      <w:r>
        <w:rPr>
          <w:rFonts w:ascii="Calibri" w:eastAsia="Calibri" w:hAnsi="Calibri" w:cs="Calibri"/>
          <w:b/>
        </w:rPr>
        <w:t xml:space="preserve"> </w:t>
      </w:r>
    </w:p>
    <w:p w:rsidR="007D5851" w:rsidRDefault="007D5851">
      <w:pPr>
        <w:contextualSpacing w:val="0"/>
        <w:rPr>
          <w:rFonts w:ascii="Calibri" w:eastAsia="Calibri" w:hAnsi="Calibri" w:cs="Calibri"/>
          <w:b/>
        </w:rPr>
      </w:pPr>
    </w:p>
    <w:p w:rsidR="007D5851" w:rsidRDefault="007D5851" w:rsidP="005F370F">
      <w:pPr>
        <w:contextualSpacing w:val="0"/>
        <w:rPr>
          <w:rFonts w:ascii="Calibri" w:eastAsia="Calibri" w:hAnsi="Calibri" w:cs="Calibri"/>
          <w:b/>
          <w:sz w:val="28"/>
          <w:szCs w:val="28"/>
        </w:rPr>
      </w:pPr>
    </w:p>
    <w:p w:rsidR="00237D23" w:rsidRDefault="000810AE" w:rsidP="005F370F">
      <w:pPr>
        <w:contextualSpacing w:val="0"/>
        <w:rPr>
          <w:rFonts w:ascii="Calibri" w:eastAsia="Calibri" w:hAnsi="Calibri" w:cs="Calibri"/>
          <w:b/>
          <w:sz w:val="28"/>
          <w:szCs w:val="28"/>
        </w:rPr>
      </w:pPr>
      <w:r>
        <w:rPr>
          <w:rFonts w:ascii="Calibri" w:eastAsia="Calibri" w:hAnsi="Calibri" w:cs="Calibri"/>
          <w:b/>
          <w:sz w:val="28"/>
          <w:szCs w:val="28"/>
        </w:rPr>
        <w:t>Consideration 1: Type of Assessment</w:t>
      </w:r>
    </w:p>
    <w:p w:rsidR="00237D23" w:rsidRDefault="000D6112" w:rsidP="002536E5">
      <w:pPr>
        <w:contextualSpacing w:val="0"/>
        <w:rPr>
          <w:rFonts w:ascii="Calibri" w:eastAsia="Calibri" w:hAnsi="Calibri" w:cs="Calibri"/>
          <w:sz w:val="24"/>
          <w:szCs w:val="24"/>
        </w:rPr>
      </w:pPr>
      <w:r>
        <w:rPr>
          <w:rFonts w:ascii="Calibri" w:eastAsia="Calibri" w:hAnsi="Calibri" w:cs="Calibri"/>
          <w:sz w:val="24"/>
          <w:szCs w:val="24"/>
        </w:rPr>
        <w:t>The OSDE and REL-SW used NCII evidence standards to define the criteria for each of the assessment types under the Reading Sufficiency Act. NCII</w:t>
      </w:r>
      <w:r w:rsidR="000810AE">
        <w:rPr>
          <w:rFonts w:ascii="Calibri" w:eastAsia="Calibri" w:hAnsi="Calibri" w:cs="Calibri"/>
          <w:sz w:val="24"/>
          <w:szCs w:val="24"/>
        </w:rPr>
        <w:t xml:space="preserve"> is </w:t>
      </w:r>
      <w:r>
        <w:rPr>
          <w:rFonts w:ascii="Calibri" w:eastAsia="Calibri" w:hAnsi="Calibri" w:cs="Calibri"/>
          <w:sz w:val="24"/>
          <w:szCs w:val="24"/>
        </w:rPr>
        <w:t xml:space="preserve">housed </w:t>
      </w:r>
      <w:r w:rsidR="000810AE">
        <w:rPr>
          <w:rFonts w:ascii="Calibri" w:eastAsia="Calibri" w:hAnsi="Calibri" w:cs="Calibri"/>
          <w:sz w:val="24"/>
          <w:szCs w:val="24"/>
        </w:rPr>
        <w:t>at the America</w:t>
      </w:r>
      <w:r>
        <w:rPr>
          <w:rFonts w:ascii="Calibri" w:eastAsia="Calibri" w:hAnsi="Calibri" w:cs="Calibri"/>
          <w:sz w:val="24"/>
          <w:szCs w:val="24"/>
        </w:rPr>
        <w:t xml:space="preserve">n Institutes for Research (AIR) and the work </w:t>
      </w:r>
      <w:r w:rsidR="000810AE">
        <w:rPr>
          <w:rFonts w:ascii="Calibri" w:eastAsia="Calibri" w:hAnsi="Calibri" w:cs="Calibri"/>
          <w:sz w:val="24"/>
          <w:szCs w:val="24"/>
        </w:rPr>
        <w:t xml:space="preserve">is led by nationally recognized experts in assessment, who conduct comprehensive reviews of measures and set standards for assessment quality. </w:t>
      </w:r>
    </w:p>
    <w:p w:rsidR="00237D23" w:rsidRDefault="000810AE" w:rsidP="005F370F">
      <w:pPr>
        <w:numPr>
          <w:ilvl w:val="0"/>
          <w:numId w:val="1"/>
        </w:numPr>
        <w:rPr>
          <w:rFonts w:ascii="Calibri" w:eastAsia="Calibri" w:hAnsi="Calibri" w:cs="Calibri"/>
          <w:b/>
          <w:sz w:val="24"/>
          <w:szCs w:val="24"/>
        </w:rPr>
      </w:pPr>
      <w:r>
        <w:rPr>
          <w:rFonts w:ascii="Calibri" w:eastAsia="Calibri" w:hAnsi="Calibri" w:cs="Calibri"/>
          <w:b/>
          <w:sz w:val="24"/>
          <w:szCs w:val="24"/>
        </w:rPr>
        <w:t>Screener -</w:t>
      </w:r>
      <w:r w:rsidR="00EA1CB0">
        <w:rPr>
          <w:rFonts w:ascii="Calibri" w:eastAsia="Calibri" w:hAnsi="Calibri" w:cs="Calibri"/>
          <w:b/>
          <w:sz w:val="24"/>
          <w:szCs w:val="24"/>
        </w:rPr>
        <w:t xml:space="preserve"> </w:t>
      </w:r>
      <w:r>
        <w:rPr>
          <w:rFonts w:ascii="Calibri" w:eastAsia="Calibri" w:hAnsi="Calibri" w:cs="Calibri"/>
          <w:sz w:val="24"/>
          <w:szCs w:val="24"/>
        </w:rPr>
        <w:t xml:space="preserve">A screener is a </w:t>
      </w:r>
      <w:r w:rsidRPr="00447562">
        <w:rPr>
          <w:rFonts w:ascii="Calibri" w:eastAsia="Calibri" w:hAnsi="Calibri" w:cs="Calibri"/>
          <w:b/>
          <w:sz w:val="24"/>
          <w:szCs w:val="24"/>
        </w:rPr>
        <w:t>brief</w:t>
      </w:r>
      <w:r>
        <w:rPr>
          <w:rFonts w:ascii="Calibri" w:eastAsia="Calibri" w:hAnsi="Calibri" w:cs="Calibri"/>
          <w:sz w:val="24"/>
          <w:szCs w:val="24"/>
        </w:rPr>
        <w:t xml:space="preserve"> assessment that is </w:t>
      </w:r>
      <w:r w:rsidRPr="00447562">
        <w:rPr>
          <w:rFonts w:ascii="Calibri" w:eastAsia="Calibri" w:hAnsi="Calibri" w:cs="Calibri"/>
          <w:b/>
          <w:sz w:val="24"/>
          <w:szCs w:val="24"/>
        </w:rPr>
        <w:t>valid, reliable</w:t>
      </w:r>
      <w:r>
        <w:rPr>
          <w:rFonts w:ascii="Calibri" w:eastAsia="Calibri" w:hAnsi="Calibri" w:cs="Calibri"/>
          <w:sz w:val="24"/>
          <w:szCs w:val="24"/>
        </w:rPr>
        <w:t xml:space="preserve">, and </w:t>
      </w:r>
      <w:r w:rsidRPr="00447562">
        <w:rPr>
          <w:rFonts w:ascii="Calibri" w:eastAsia="Calibri" w:hAnsi="Calibri" w:cs="Calibri"/>
          <w:b/>
          <w:sz w:val="24"/>
          <w:szCs w:val="24"/>
        </w:rPr>
        <w:t>evidence-based</w:t>
      </w:r>
      <w:r>
        <w:rPr>
          <w:rFonts w:ascii="Calibri" w:eastAsia="Calibri" w:hAnsi="Calibri" w:cs="Calibri"/>
          <w:sz w:val="24"/>
          <w:szCs w:val="24"/>
        </w:rPr>
        <w:t xml:space="preserve">. It is conducted with </w:t>
      </w:r>
      <w:r w:rsidRPr="00447562">
        <w:rPr>
          <w:rFonts w:ascii="Calibri" w:eastAsia="Calibri" w:hAnsi="Calibri" w:cs="Calibri"/>
          <w:b/>
          <w:sz w:val="24"/>
          <w:szCs w:val="24"/>
        </w:rPr>
        <w:t>all students</w:t>
      </w:r>
      <w:r>
        <w:rPr>
          <w:rFonts w:ascii="Calibri" w:eastAsia="Calibri" w:hAnsi="Calibri" w:cs="Calibri"/>
          <w:sz w:val="24"/>
          <w:szCs w:val="24"/>
        </w:rPr>
        <w:t xml:space="preserve"> to identify those who are at-risk </w:t>
      </w:r>
      <w:r w:rsidR="002536E5">
        <w:rPr>
          <w:rFonts w:ascii="Calibri" w:eastAsia="Calibri" w:hAnsi="Calibri" w:cs="Calibri"/>
          <w:sz w:val="24"/>
          <w:szCs w:val="24"/>
        </w:rPr>
        <w:t xml:space="preserve">or not at-risk </w:t>
      </w:r>
      <w:r>
        <w:rPr>
          <w:rFonts w:ascii="Calibri" w:eastAsia="Calibri" w:hAnsi="Calibri" w:cs="Calibri"/>
          <w:sz w:val="24"/>
          <w:szCs w:val="24"/>
        </w:rPr>
        <w:t>of academic failure and need additional or alternative instruction.</w:t>
      </w:r>
    </w:p>
    <w:p w:rsidR="00237D23" w:rsidRDefault="000810AE" w:rsidP="005F370F">
      <w:pPr>
        <w:numPr>
          <w:ilvl w:val="0"/>
          <w:numId w:val="1"/>
        </w:numPr>
        <w:spacing w:after="80"/>
        <w:rPr>
          <w:rFonts w:ascii="Calibri" w:eastAsia="Calibri" w:hAnsi="Calibri" w:cs="Calibri"/>
          <w:b/>
          <w:sz w:val="24"/>
          <w:szCs w:val="24"/>
        </w:rPr>
      </w:pPr>
      <w:r>
        <w:rPr>
          <w:rFonts w:ascii="Calibri" w:eastAsia="Calibri" w:hAnsi="Calibri" w:cs="Calibri"/>
          <w:b/>
          <w:sz w:val="24"/>
          <w:szCs w:val="24"/>
        </w:rPr>
        <w:t>Diagnostic -</w:t>
      </w:r>
      <w:r w:rsidR="00EA1CB0">
        <w:rPr>
          <w:rFonts w:ascii="Calibri" w:eastAsia="Calibri" w:hAnsi="Calibri" w:cs="Calibri"/>
          <w:b/>
          <w:sz w:val="24"/>
          <w:szCs w:val="24"/>
        </w:rPr>
        <w:t xml:space="preserve"> </w:t>
      </w:r>
      <w:r>
        <w:rPr>
          <w:rFonts w:ascii="Calibri" w:eastAsia="Calibri" w:hAnsi="Calibri" w:cs="Calibri"/>
          <w:sz w:val="24"/>
          <w:szCs w:val="24"/>
        </w:rPr>
        <w:t xml:space="preserve">A diagnostic assessment </w:t>
      </w:r>
      <w:r w:rsidR="00EA1CB0">
        <w:rPr>
          <w:rFonts w:ascii="Calibri" w:eastAsia="Calibri" w:hAnsi="Calibri" w:cs="Calibri"/>
          <w:sz w:val="24"/>
          <w:szCs w:val="24"/>
        </w:rPr>
        <w:t>provides a deeper dive into</w:t>
      </w:r>
      <w:r>
        <w:rPr>
          <w:rFonts w:ascii="Calibri" w:eastAsia="Calibri" w:hAnsi="Calibri" w:cs="Calibri"/>
          <w:sz w:val="24"/>
          <w:szCs w:val="24"/>
        </w:rPr>
        <w:t xml:space="preserve"> a student’s </w:t>
      </w:r>
      <w:r w:rsidRPr="00447562">
        <w:rPr>
          <w:rFonts w:ascii="Calibri" w:eastAsia="Calibri" w:hAnsi="Calibri" w:cs="Calibri"/>
          <w:b/>
          <w:sz w:val="24"/>
          <w:szCs w:val="24"/>
        </w:rPr>
        <w:t xml:space="preserve">specific skill deficits and strengths </w:t>
      </w:r>
      <w:r>
        <w:rPr>
          <w:rFonts w:ascii="Calibri" w:eastAsia="Calibri" w:hAnsi="Calibri" w:cs="Calibri"/>
          <w:sz w:val="24"/>
          <w:szCs w:val="24"/>
        </w:rPr>
        <w:t>in order to make individualized instructional decisions.</w:t>
      </w:r>
      <w:r w:rsidR="00EA1CB0">
        <w:rPr>
          <w:rFonts w:ascii="Calibri" w:eastAsia="Calibri" w:hAnsi="Calibri" w:cs="Calibri"/>
          <w:sz w:val="24"/>
          <w:szCs w:val="24"/>
        </w:rPr>
        <w:t xml:space="preserve"> These assessments usually are administered after a screening instrument. Because of the</w:t>
      </w:r>
      <w:r w:rsidR="00EA1CB0" w:rsidRPr="00447562">
        <w:rPr>
          <w:rFonts w:ascii="Calibri" w:eastAsia="Calibri" w:hAnsi="Calibri" w:cs="Calibri"/>
          <w:b/>
          <w:sz w:val="24"/>
          <w:szCs w:val="24"/>
        </w:rPr>
        <w:t xml:space="preserve"> time intensive</w:t>
      </w:r>
      <w:r w:rsidR="00EA1CB0">
        <w:rPr>
          <w:rFonts w:ascii="Calibri" w:eastAsia="Calibri" w:hAnsi="Calibri" w:cs="Calibri"/>
          <w:sz w:val="24"/>
          <w:szCs w:val="24"/>
        </w:rPr>
        <w:t xml:space="preserve"> and specific nature of these assessments, they are only used for the </w:t>
      </w:r>
      <w:r w:rsidR="00EA1CB0" w:rsidRPr="00447562">
        <w:rPr>
          <w:rFonts w:ascii="Calibri" w:eastAsia="Calibri" w:hAnsi="Calibri" w:cs="Calibri"/>
          <w:b/>
          <w:sz w:val="24"/>
          <w:szCs w:val="24"/>
        </w:rPr>
        <w:t>subset of students</w:t>
      </w:r>
      <w:r w:rsidR="00EA1CB0">
        <w:rPr>
          <w:rFonts w:ascii="Calibri" w:eastAsia="Calibri" w:hAnsi="Calibri" w:cs="Calibri"/>
          <w:sz w:val="24"/>
          <w:szCs w:val="24"/>
        </w:rPr>
        <w:t xml:space="preserve"> identified as not making sufficient progress.</w:t>
      </w:r>
    </w:p>
    <w:p w:rsidR="005F370F" w:rsidRPr="00447562" w:rsidRDefault="000810AE" w:rsidP="005F370F">
      <w:pPr>
        <w:numPr>
          <w:ilvl w:val="0"/>
          <w:numId w:val="1"/>
        </w:numPr>
        <w:spacing w:after="80"/>
        <w:rPr>
          <w:rFonts w:ascii="Calibri" w:eastAsia="Calibri" w:hAnsi="Calibri" w:cs="Calibri"/>
          <w:b/>
          <w:sz w:val="24"/>
          <w:szCs w:val="24"/>
        </w:rPr>
      </w:pPr>
      <w:r>
        <w:rPr>
          <w:rFonts w:ascii="Calibri" w:eastAsia="Calibri" w:hAnsi="Calibri" w:cs="Calibri"/>
          <w:b/>
          <w:sz w:val="24"/>
          <w:szCs w:val="24"/>
        </w:rPr>
        <w:t>Progress Monitor</w:t>
      </w:r>
      <w:r w:rsidR="00EA1CB0">
        <w:rPr>
          <w:rFonts w:ascii="Calibri" w:eastAsia="Calibri" w:hAnsi="Calibri" w:cs="Calibri"/>
          <w:b/>
          <w:sz w:val="24"/>
          <w:szCs w:val="24"/>
        </w:rPr>
        <w:t xml:space="preserve"> </w:t>
      </w:r>
      <w:r>
        <w:rPr>
          <w:rFonts w:ascii="Calibri" w:eastAsia="Calibri" w:hAnsi="Calibri" w:cs="Calibri"/>
          <w:b/>
          <w:sz w:val="24"/>
          <w:szCs w:val="24"/>
        </w:rPr>
        <w:t xml:space="preserve">- </w:t>
      </w:r>
      <w:r>
        <w:rPr>
          <w:rFonts w:ascii="Calibri" w:eastAsia="Calibri" w:hAnsi="Calibri" w:cs="Calibri"/>
          <w:sz w:val="24"/>
          <w:szCs w:val="24"/>
        </w:rPr>
        <w:t xml:space="preserve">With progress monitoring, assessment is used to </w:t>
      </w:r>
      <w:r w:rsidRPr="00447562">
        <w:rPr>
          <w:rFonts w:ascii="Calibri" w:eastAsia="Calibri" w:hAnsi="Calibri" w:cs="Calibri"/>
          <w:b/>
          <w:sz w:val="24"/>
          <w:szCs w:val="24"/>
        </w:rPr>
        <w:t>measure growth</w:t>
      </w:r>
      <w:r>
        <w:rPr>
          <w:rFonts w:ascii="Calibri" w:eastAsia="Calibri" w:hAnsi="Calibri" w:cs="Calibri"/>
          <w:sz w:val="24"/>
          <w:szCs w:val="24"/>
        </w:rPr>
        <w:t xml:space="preserve"> for students </w:t>
      </w:r>
      <w:r w:rsidRPr="00447562">
        <w:rPr>
          <w:rFonts w:ascii="Calibri" w:eastAsia="Calibri" w:hAnsi="Calibri" w:cs="Calibri"/>
          <w:b/>
          <w:sz w:val="24"/>
          <w:szCs w:val="24"/>
        </w:rPr>
        <w:t>already at-risk</w:t>
      </w:r>
      <w:r>
        <w:rPr>
          <w:rFonts w:ascii="Calibri" w:eastAsia="Calibri" w:hAnsi="Calibri" w:cs="Calibri"/>
          <w:sz w:val="24"/>
          <w:szCs w:val="24"/>
        </w:rPr>
        <w:t xml:space="preserve"> for reading difficulties. Guidance pro</w:t>
      </w:r>
      <w:r w:rsidR="00EA1CB0">
        <w:rPr>
          <w:rFonts w:ascii="Calibri" w:eastAsia="Calibri" w:hAnsi="Calibri" w:cs="Calibri"/>
          <w:sz w:val="24"/>
          <w:szCs w:val="24"/>
        </w:rPr>
        <w:t>vided by a</w:t>
      </w:r>
      <w:r>
        <w:rPr>
          <w:rFonts w:ascii="Calibri" w:eastAsia="Calibri" w:hAnsi="Calibri" w:cs="Calibri"/>
          <w:sz w:val="24"/>
          <w:szCs w:val="24"/>
        </w:rPr>
        <w:t xml:space="preserve"> progress monitoring tool </w:t>
      </w:r>
      <w:r w:rsidR="002536E5">
        <w:rPr>
          <w:rFonts w:ascii="Calibri" w:eastAsia="Calibri" w:hAnsi="Calibri" w:cs="Calibri"/>
          <w:sz w:val="24"/>
          <w:szCs w:val="24"/>
        </w:rPr>
        <w:t xml:space="preserve">informs </w:t>
      </w:r>
      <w:r>
        <w:rPr>
          <w:rFonts w:ascii="Calibri" w:eastAsia="Calibri" w:hAnsi="Calibri" w:cs="Calibri"/>
          <w:sz w:val="24"/>
          <w:szCs w:val="24"/>
        </w:rPr>
        <w:t>teachers when they should make an intervention change.</w:t>
      </w:r>
    </w:p>
    <w:p w:rsidR="00193B56" w:rsidRDefault="00193B56" w:rsidP="005F370F">
      <w:pPr>
        <w:contextualSpacing w:val="0"/>
        <w:rPr>
          <w:rFonts w:ascii="Calibri" w:eastAsia="Calibri" w:hAnsi="Calibri" w:cs="Calibri"/>
          <w:b/>
          <w:sz w:val="28"/>
          <w:szCs w:val="28"/>
        </w:rPr>
      </w:pPr>
    </w:p>
    <w:p w:rsidR="00237D23" w:rsidRDefault="000810AE" w:rsidP="005F370F">
      <w:pPr>
        <w:contextualSpacing w:val="0"/>
        <w:rPr>
          <w:rFonts w:ascii="Calibri" w:eastAsia="Calibri" w:hAnsi="Calibri" w:cs="Calibri"/>
          <w:b/>
          <w:sz w:val="28"/>
          <w:szCs w:val="28"/>
        </w:rPr>
      </w:pPr>
      <w:r>
        <w:rPr>
          <w:rFonts w:ascii="Calibri" w:eastAsia="Calibri" w:hAnsi="Calibri" w:cs="Calibri"/>
          <w:b/>
          <w:sz w:val="28"/>
          <w:szCs w:val="28"/>
        </w:rPr>
        <w:t>Consideration 2: Reliability and Validity</w:t>
      </w:r>
    </w:p>
    <w:p w:rsidR="00237D23" w:rsidRDefault="000810AE" w:rsidP="005F370F">
      <w:pPr>
        <w:contextualSpacing w:val="0"/>
        <w:rPr>
          <w:rFonts w:ascii="Calibri" w:eastAsia="Calibri" w:hAnsi="Calibri" w:cs="Calibri"/>
          <w:i/>
          <w:sz w:val="24"/>
          <w:szCs w:val="24"/>
        </w:rPr>
      </w:pPr>
      <w:r>
        <w:rPr>
          <w:rFonts w:ascii="Calibri" w:eastAsia="Calibri" w:hAnsi="Calibri" w:cs="Calibri"/>
          <w:sz w:val="24"/>
          <w:szCs w:val="24"/>
        </w:rPr>
        <w:t>Based on Title 70</w:t>
      </w:r>
      <w:r w:rsidR="00193B56">
        <w:rPr>
          <w:rFonts w:ascii="Calibri" w:eastAsia="Calibri" w:hAnsi="Calibri" w:cs="Calibri"/>
          <w:sz w:val="24"/>
          <w:szCs w:val="24"/>
        </w:rPr>
        <w:t xml:space="preserve"> O.S. § 1210.508C(</w:t>
      </w:r>
      <w:r>
        <w:rPr>
          <w:rFonts w:ascii="Calibri" w:eastAsia="Calibri" w:hAnsi="Calibri" w:cs="Calibri"/>
          <w:sz w:val="24"/>
          <w:szCs w:val="24"/>
        </w:rPr>
        <w:t>C</w:t>
      </w:r>
      <w:r w:rsidR="00193B56">
        <w:rPr>
          <w:rFonts w:ascii="Calibri" w:eastAsia="Calibri" w:hAnsi="Calibri" w:cs="Calibri"/>
          <w:sz w:val="24"/>
          <w:szCs w:val="24"/>
        </w:rPr>
        <w:t>)(2)</w:t>
      </w:r>
      <w:r>
        <w:rPr>
          <w:rFonts w:ascii="Calibri" w:eastAsia="Calibri" w:hAnsi="Calibri" w:cs="Calibri"/>
          <w:sz w:val="24"/>
          <w:szCs w:val="24"/>
        </w:rPr>
        <w:t>,</w:t>
      </w:r>
      <w:r>
        <w:rPr>
          <w:rFonts w:ascii="Calibri" w:eastAsia="Calibri" w:hAnsi="Calibri" w:cs="Calibri"/>
          <w:i/>
          <w:sz w:val="24"/>
          <w:szCs w:val="24"/>
        </w:rPr>
        <w:t xml:space="preserve"> “the State Board of Education shall approve screening instruments for use at the beginning and end of the school year, for monitoring of progress, and for measurement of reading skills at the end of the school year as required in subsections A and B of this section; provided, at least one of the screening instruments shall meet the following criteria: </w:t>
      </w:r>
    </w:p>
    <w:p w:rsidR="00237D23" w:rsidRDefault="000810AE" w:rsidP="002536E5">
      <w:pPr>
        <w:ind w:left="187"/>
        <w:contextualSpacing w:val="0"/>
        <w:rPr>
          <w:rFonts w:ascii="Calibri" w:eastAsia="Calibri" w:hAnsi="Calibri" w:cs="Calibri"/>
          <w:i/>
          <w:sz w:val="24"/>
          <w:szCs w:val="24"/>
        </w:rPr>
      </w:pPr>
      <w:r>
        <w:rPr>
          <w:rFonts w:ascii="Calibri" w:eastAsia="Calibri" w:hAnsi="Calibri" w:cs="Calibri"/>
          <w:sz w:val="24"/>
          <w:szCs w:val="24"/>
        </w:rPr>
        <w:t xml:space="preserve">2.     </w:t>
      </w:r>
      <w:r>
        <w:rPr>
          <w:rFonts w:ascii="Calibri" w:eastAsia="Calibri" w:hAnsi="Calibri" w:cs="Calibri"/>
          <w:i/>
          <w:sz w:val="24"/>
          <w:szCs w:val="24"/>
        </w:rPr>
        <w:t xml:space="preserve">Document the </w:t>
      </w:r>
      <w:r>
        <w:rPr>
          <w:rFonts w:ascii="Calibri" w:eastAsia="Calibri" w:hAnsi="Calibri" w:cs="Calibri"/>
          <w:b/>
          <w:i/>
          <w:sz w:val="24"/>
          <w:szCs w:val="24"/>
        </w:rPr>
        <w:t>validity</w:t>
      </w:r>
      <w:r>
        <w:rPr>
          <w:rFonts w:ascii="Calibri" w:eastAsia="Calibri" w:hAnsi="Calibri" w:cs="Calibri"/>
          <w:i/>
          <w:sz w:val="24"/>
          <w:szCs w:val="24"/>
        </w:rPr>
        <w:t xml:space="preserve"> and </w:t>
      </w:r>
      <w:r>
        <w:rPr>
          <w:rFonts w:ascii="Calibri" w:eastAsia="Calibri" w:hAnsi="Calibri" w:cs="Calibri"/>
          <w:b/>
          <w:i/>
          <w:sz w:val="24"/>
          <w:szCs w:val="24"/>
        </w:rPr>
        <w:t xml:space="preserve">reliability </w:t>
      </w:r>
      <w:r>
        <w:rPr>
          <w:rFonts w:ascii="Calibri" w:eastAsia="Calibri" w:hAnsi="Calibri" w:cs="Calibri"/>
          <w:i/>
          <w:sz w:val="24"/>
          <w:szCs w:val="24"/>
        </w:rPr>
        <w:t>of each assessment.”</w:t>
      </w:r>
    </w:p>
    <w:p w:rsidR="00237D23" w:rsidRDefault="000810AE" w:rsidP="005F370F">
      <w:pPr>
        <w:numPr>
          <w:ilvl w:val="0"/>
          <w:numId w:val="4"/>
        </w:numPr>
        <w:rPr>
          <w:rFonts w:ascii="Calibri" w:eastAsia="Calibri" w:hAnsi="Calibri" w:cs="Calibri"/>
          <w:b/>
          <w:color w:val="666666"/>
          <w:sz w:val="24"/>
          <w:szCs w:val="24"/>
        </w:rPr>
      </w:pPr>
      <w:r>
        <w:rPr>
          <w:rFonts w:ascii="Calibri" w:eastAsia="Calibri" w:hAnsi="Calibri" w:cs="Calibri"/>
          <w:b/>
          <w:sz w:val="24"/>
          <w:szCs w:val="24"/>
        </w:rPr>
        <w:t xml:space="preserve">Reliability - </w:t>
      </w:r>
      <w:r>
        <w:rPr>
          <w:rFonts w:ascii="Calibri" w:eastAsia="Calibri" w:hAnsi="Calibri" w:cs="Calibri"/>
          <w:sz w:val="24"/>
          <w:szCs w:val="24"/>
        </w:rPr>
        <w:t>Reliability is the consistency with which a tool classifies students from one administration to the next. For a tool to be considered reliable, it must have the same results under different conditions, at different times, and using different forms. For a tool to have convincing evidence of reliability, there must be at least two studies that are reported at 0.80 or higher.</w:t>
      </w:r>
    </w:p>
    <w:p w:rsidR="00BF16E6" w:rsidRDefault="000810AE" w:rsidP="005F370F">
      <w:pPr>
        <w:numPr>
          <w:ilvl w:val="0"/>
          <w:numId w:val="4"/>
        </w:numPr>
        <w:rPr>
          <w:rFonts w:ascii="Calibri" w:eastAsia="Calibri" w:hAnsi="Calibri" w:cs="Calibri"/>
          <w:b/>
          <w:color w:val="666666"/>
          <w:sz w:val="24"/>
          <w:szCs w:val="24"/>
        </w:rPr>
      </w:pPr>
      <w:r>
        <w:rPr>
          <w:rFonts w:ascii="Calibri" w:eastAsia="Calibri" w:hAnsi="Calibri" w:cs="Calibri"/>
          <w:b/>
          <w:sz w:val="24"/>
          <w:szCs w:val="24"/>
        </w:rPr>
        <w:t>Validity</w:t>
      </w:r>
      <w:r w:rsidR="00EA1CB0">
        <w:rPr>
          <w:rFonts w:ascii="Calibri" w:eastAsia="Calibri" w:hAnsi="Calibri" w:cs="Calibri"/>
          <w:b/>
          <w:sz w:val="24"/>
          <w:szCs w:val="24"/>
        </w:rPr>
        <w:t xml:space="preserve"> </w:t>
      </w:r>
      <w:r>
        <w:rPr>
          <w:rFonts w:ascii="Calibri" w:eastAsia="Calibri" w:hAnsi="Calibri" w:cs="Calibri"/>
          <w:b/>
          <w:sz w:val="24"/>
          <w:szCs w:val="24"/>
        </w:rPr>
        <w:t>-</w:t>
      </w:r>
      <w:r>
        <w:rPr>
          <w:rFonts w:ascii="Calibri" w:eastAsia="Calibri" w:hAnsi="Calibri" w:cs="Calibri"/>
          <w:b/>
          <w:color w:val="666666"/>
          <w:sz w:val="24"/>
          <w:szCs w:val="24"/>
        </w:rPr>
        <w:t xml:space="preserve"> </w:t>
      </w:r>
      <w:r>
        <w:rPr>
          <w:rFonts w:ascii="Calibri" w:eastAsia="Calibri" w:hAnsi="Calibri" w:cs="Calibri"/>
          <w:sz w:val="24"/>
          <w:szCs w:val="24"/>
        </w:rPr>
        <w:t>Validity is the extent to which a tool accurately measures the underlying construct that it is intended to measure. If the construct is sufficient mastery of reading, then the tool should accurately measure those skills that lead to reading sufficiency. For a tool to have convincing evidence of validity, all three types of validity (predictive, construct, and content) must be reported to be above 0.70.</w:t>
      </w:r>
    </w:p>
    <w:p w:rsidR="00BF16E6" w:rsidRDefault="00BF16E6" w:rsidP="00BF16E6">
      <w:pPr>
        <w:ind w:left="720"/>
        <w:rPr>
          <w:rFonts w:ascii="Calibri" w:eastAsia="Calibri" w:hAnsi="Calibri" w:cs="Calibri"/>
          <w:b/>
          <w:sz w:val="24"/>
          <w:szCs w:val="24"/>
        </w:rPr>
      </w:pPr>
    </w:p>
    <w:p w:rsidR="00BF16E6" w:rsidRDefault="00BF16E6" w:rsidP="00BF16E6">
      <w:pPr>
        <w:ind w:left="720"/>
        <w:rPr>
          <w:rFonts w:ascii="Calibri" w:eastAsia="Calibri" w:hAnsi="Calibri" w:cs="Calibri"/>
          <w:b/>
          <w:sz w:val="24"/>
          <w:szCs w:val="24"/>
        </w:rPr>
      </w:pPr>
    </w:p>
    <w:p w:rsidR="00215E69" w:rsidRDefault="00215E69" w:rsidP="00BF16E6">
      <w:pPr>
        <w:ind w:left="720"/>
        <w:rPr>
          <w:rFonts w:ascii="Calibri" w:eastAsia="Calibri" w:hAnsi="Calibri" w:cs="Calibri"/>
          <w:b/>
          <w:sz w:val="24"/>
          <w:szCs w:val="24"/>
        </w:rPr>
      </w:pPr>
    </w:p>
    <w:p w:rsidR="00BF16E6" w:rsidRPr="00BF16E6" w:rsidRDefault="00BF16E6" w:rsidP="00BF16E6">
      <w:pPr>
        <w:ind w:left="720"/>
        <w:rPr>
          <w:rFonts w:ascii="Calibri" w:eastAsia="Calibri" w:hAnsi="Calibri" w:cs="Calibri"/>
          <w:b/>
          <w:color w:val="666666"/>
          <w:sz w:val="24"/>
          <w:szCs w:val="24"/>
        </w:rPr>
      </w:pPr>
    </w:p>
    <w:p w:rsidR="00237D23" w:rsidRDefault="000810AE" w:rsidP="005F370F">
      <w:pPr>
        <w:contextualSpacing w:val="0"/>
        <w:rPr>
          <w:rFonts w:ascii="Calibri" w:eastAsia="Calibri" w:hAnsi="Calibri" w:cs="Calibri"/>
          <w:b/>
          <w:sz w:val="28"/>
          <w:szCs w:val="28"/>
        </w:rPr>
      </w:pPr>
      <w:r>
        <w:rPr>
          <w:rFonts w:ascii="Calibri" w:eastAsia="Calibri" w:hAnsi="Calibri" w:cs="Calibri"/>
          <w:b/>
          <w:sz w:val="28"/>
          <w:szCs w:val="28"/>
        </w:rPr>
        <w:lastRenderedPageBreak/>
        <w:t>Consideration 3: Assesses all Five Reading Skill Areas</w:t>
      </w:r>
    </w:p>
    <w:p w:rsidR="00237D23" w:rsidRDefault="000810AE" w:rsidP="005F370F">
      <w:pPr>
        <w:contextualSpacing w:val="0"/>
        <w:rPr>
          <w:rFonts w:ascii="Calibri" w:eastAsia="Calibri" w:hAnsi="Calibri" w:cs="Calibri"/>
          <w:i/>
          <w:sz w:val="24"/>
          <w:szCs w:val="24"/>
        </w:rPr>
      </w:pPr>
      <w:r>
        <w:rPr>
          <w:rFonts w:ascii="Calibri" w:eastAsia="Calibri" w:hAnsi="Calibri" w:cs="Calibri"/>
          <w:sz w:val="24"/>
          <w:szCs w:val="24"/>
        </w:rPr>
        <w:t>Title 70</w:t>
      </w:r>
      <w:r w:rsidR="00193B56">
        <w:rPr>
          <w:rFonts w:ascii="Calibri" w:eastAsia="Calibri" w:hAnsi="Calibri" w:cs="Calibri"/>
          <w:sz w:val="24"/>
          <w:szCs w:val="24"/>
        </w:rPr>
        <w:t xml:space="preserve"> O.S. § 1210.508C(</w:t>
      </w:r>
      <w:r>
        <w:rPr>
          <w:rFonts w:ascii="Calibri" w:eastAsia="Calibri" w:hAnsi="Calibri" w:cs="Calibri"/>
          <w:sz w:val="24"/>
          <w:szCs w:val="24"/>
        </w:rPr>
        <w:t>B</w:t>
      </w:r>
      <w:r w:rsidR="00193B56">
        <w:rPr>
          <w:rFonts w:ascii="Calibri" w:eastAsia="Calibri" w:hAnsi="Calibri" w:cs="Calibri"/>
          <w:sz w:val="24"/>
          <w:szCs w:val="24"/>
        </w:rPr>
        <w:t>)</w:t>
      </w:r>
      <w:r>
        <w:rPr>
          <w:rFonts w:ascii="Calibri" w:eastAsia="Calibri" w:hAnsi="Calibri" w:cs="Calibri"/>
          <w:sz w:val="24"/>
          <w:szCs w:val="24"/>
        </w:rPr>
        <w:t xml:space="preserve"> states</w:t>
      </w:r>
      <w:r>
        <w:rPr>
          <w:rFonts w:ascii="Calibri" w:eastAsia="Calibri" w:hAnsi="Calibri" w:cs="Calibri"/>
          <w:i/>
          <w:sz w:val="24"/>
          <w:szCs w:val="24"/>
        </w:rPr>
        <w:t xml:space="preserve"> “each student in kindergarten, first, second, and third grade of the public schools in this state shall be assessed at the beginning and end of each school year using a screening instrument approved by the State Board of Education</w:t>
      </w:r>
      <w:r>
        <w:rPr>
          <w:rFonts w:ascii="Calibri" w:eastAsia="Calibri" w:hAnsi="Calibri" w:cs="Calibri"/>
          <w:b/>
          <w:i/>
          <w:sz w:val="24"/>
          <w:szCs w:val="24"/>
        </w:rPr>
        <w:t xml:space="preserve"> </w:t>
      </w:r>
      <w:r>
        <w:rPr>
          <w:rFonts w:ascii="Calibri" w:eastAsia="Calibri" w:hAnsi="Calibri" w:cs="Calibri"/>
          <w:i/>
          <w:sz w:val="24"/>
          <w:szCs w:val="24"/>
        </w:rPr>
        <w:t xml:space="preserve">for the acquisition of reading skills including, but not limited to, </w:t>
      </w:r>
      <w:r>
        <w:rPr>
          <w:rFonts w:ascii="Calibri" w:eastAsia="Calibri" w:hAnsi="Calibri" w:cs="Calibri"/>
          <w:b/>
          <w:i/>
          <w:sz w:val="24"/>
          <w:szCs w:val="24"/>
        </w:rPr>
        <w:t>phonemic awareness</w:t>
      </w:r>
      <w:r>
        <w:rPr>
          <w:rFonts w:ascii="Calibri" w:eastAsia="Calibri" w:hAnsi="Calibri" w:cs="Calibri"/>
          <w:i/>
          <w:sz w:val="24"/>
          <w:szCs w:val="24"/>
        </w:rPr>
        <w:t xml:space="preserve">, </w:t>
      </w:r>
      <w:r>
        <w:rPr>
          <w:rFonts w:ascii="Calibri" w:eastAsia="Calibri" w:hAnsi="Calibri" w:cs="Calibri"/>
          <w:b/>
          <w:i/>
          <w:sz w:val="24"/>
          <w:szCs w:val="24"/>
        </w:rPr>
        <w:t>phonics</w:t>
      </w:r>
      <w:r>
        <w:rPr>
          <w:rFonts w:ascii="Calibri" w:eastAsia="Calibri" w:hAnsi="Calibri" w:cs="Calibri"/>
          <w:i/>
          <w:sz w:val="24"/>
          <w:szCs w:val="24"/>
        </w:rPr>
        <w:t xml:space="preserve">, </w:t>
      </w:r>
      <w:r>
        <w:rPr>
          <w:rFonts w:ascii="Calibri" w:eastAsia="Calibri" w:hAnsi="Calibri" w:cs="Calibri"/>
          <w:b/>
          <w:i/>
          <w:sz w:val="24"/>
          <w:szCs w:val="24"/>
        </w:rPr>
        <w:t>reading fluency</w:t>
      </w:r>
      <w:r>
        <w:rPr>
          <w:rFonts w:ascii="Calibri" w:eastAsia="Calibri" w:hAnsi="Calibri" w:cs="Calibri"/>
          <w:i/>
          <w:sz w:val="24"/>
          <w:szCs w:val="24"/>
        </w:rPr>
        <w:t xml:space="preserve">, </w:t>
      </w:r>
      <w:r>
        <w:rPr>
          <w:rFonts w:ascii="Calibri" w:eastAsia="Calibri" w:hAnsi="Calibri" w:cs="Calibri"/>
          <w:b/>
          <w:i/>
          <w:sz w:val="24"/>
          <w:szCs w:val="24"/>
        </w:rPr>
        <w:t>vocabulary</w:t>
      </w:r>
      <w:r>
        <w:rPr>
          <w:rFonts w:ascii="Calibri" w:eastAsia="Calibri" w:hAnsi="Calibri" w:cs="Calibri"/>
          <w:i/>
          <w:sz w:val="24"/>
          <w:szCs w:val="24"/>
        </w:rPr>
        <w:t xml:space="preserve">, and </w:t>
      </w:r>
      <w:r>
        <w:rPr>
          <w:rFonts w:ascii="Calibri" w:eastAsia="Calibri" w:hAnsi="Calibri" w:cs="Calibri"/>
          <w:b/>
          <w:i/>
          <w:sz w:val="24"/>
          <w:szCs w:val="24"/>
        </w:rPr>
        <w:t>comprehension</w:t>
      </w:r>
      <w:r>
        <w:rPr>
          <w:rFonts w:ascii="Calibri" w:eastAsia="Calibri" w:hAnsi="Calibri" w:cs="Calibri"/>
          <w:i/>
          <w:sz w:val="24"/>
          <w:szCs w:val="24"/>
        </w:rPr>
        <w:t xml:space="preserve">.” </w:t>
      </w:r>
    </w:p>
    <w:p w:rsidR="00237D23" w:rsidRDefault="000810AE" w:rsidP="005F370F">
      <w:pPr>
        <w:contextualSpacing w:val="0"/>
        <w:rPr>
          <w:rFonts w:ascii="Calibri" w:eastAsia="Calibri" w:hAnsi="Calibri" w:cs="Calibri"/>
          <w:i/>
          <w:sz w:val="24"/>
          <w:szCs w:val="24"/>
        </w:rPr>
      </w:pPr>
      <w:r>
        <w:rPr>
          <w:rFonts w:ascii="Calibri" w:eastAsia="Calibri" w:hAnsi="Calibri" w:cs="Calibri"/>
          <w:sz w:val="24"/>
          <w:szCs w:val="24"/>
        </w:rPr>
        <w:t>According to</w:t>
      </w:r>
      <w:r>
        <w:rPr>
          <w:rFonts w:ascii="Calibri" w:eastAsia="Calibri" w:hAnsi="Calibri" w:cs="Calibri"/>
          <w:i/>
          <w:sz w:val="24"/>
          <w:szCs w:val="24"/>
        </w:rPr>
        <w:t xml:space="preserve"> </w:t>
      </w:r>
      <w:r>
        <w:rPr>
          <w:rFonts w:ascii="Calibri" w:eastAsia="Calibri" w:hAnsi="Calibri" w:cs="Calibri"/>
          <w:sz w:val="24"/>
          <w:szCs w:val="24"/>
        </w:rPr>
        <w:t xml:space="preserve">Title 70 </w:t>
      </w:r>
      <w:r w:rsidR="00193B56">
        <w:rPr>
          <w:rFonts w:ascii="Calibri" w:eastAsia="Calibri" w:hAnsi="Calibri" w:cs="Calibri"/>
          <w:sz w:val="24"/>
          <w:szCs w:val="24"/>
        </w:rPr>
        <w:t>O.S. § 1210.508C(</w:t>
      </w:r>
      <w:r>
        <w:rPr>
          <w:rFonts w:ascii="Calibri" w:eastAsia="Calibri" w:hAnsi="Calibri" w:cs="Calibri"/>
          <w:sz w:val="24"/>
          <w:szCs w:val="24"/>
        </w:rPr>
        <w:t>C</w:t>
      </w:r>
      <w:r w:rsidR="00193B56">
        <w:rPr>
          <w:rFonts w:ascii="Calibri" w:eastAsia="Calibri" w:hAnsi="Calibri" w:cs="Calibri"/>
          <w:sz w:val="24"/>
          <w:szCs w:val="24"/>
        </w:rPr>
        <w:t>)(1)</w:t>
      </w:r>
      <w:r>
        <w:rPr>
          <w:rFonts w:ascii="Calibri" w:eastAsia="Calibri" w:hAnsi="Calibri" w:cs="Calibri"/>
          <w:sz w:val="24"/>
          <w:szCs w:val="24"/>
        </w:rPr>
        <w:t xml:space="preserve">, </w:t>
      </w:r>
      <w:r>
        <w:rPr>
          <w:rFonts w:ascii="Calibri" w:eastAsia="Calibri" w:hAnsi="Calibri" w:cs="Calibri"/>
          <w:i/>
          <w:sz w:val="24"/>
          <w:szCs w:val="24"/>
        </w:rPr>
        <w:t>“the State Board of Education shall approve screening instruments for use at the beginning and end of the school year, for monitoring of progress, and for measurement of reading skills at the end of the school year as required in subsections A and B of this section; provided, at least one of the screening instruments shall meet the following criteria:</w:t>
      </w:r>
    </w:p>
    <w:p w:rsidR="00237D23" w:rsidRDefault="000810AE" w:rsidP="002536E5">
      <w:pPr>
        <w:ind w:left="187"/>
        <w:contextualSpacing w:val="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i/>
          <w:sz w:val="24"/>
          <w:szCs w:val="24"/>
        </w:rPr>
        <w:t xml:space="preserve">Assess for </w:t>
      </w:r>
      <w:r>
        <w:rPr>
          <w:rFonts w:ascii="Calibri" w:eastAsia="Calibri" w:hAnsi="Calibri" w:cs="Calibri"/>
          <w:b/>
          <w:i/>
          <w:sz w:val="24"/>
          <w:szCs w:val="24"/>
        </w:rPr>
        <w:t>phonemic awareness</w:t>
      </w:r>
      <w:r>
        <w:rPr>
          <w:rFonts w:ascii="Calibri" w:eastAsia="Calibri" w:hAnsi="Calibri" w:cs="Calibri"/>
          <w:i/>
          <w:sz w:val="24"/>
          <w:szCs w:val="24"/>
        </w:rPr>
        <w:t xml:space="preserve">, </w:t>
      </w:r>
      <w:r>
        <w:rPr>
          <w:rFonts w:ascii="Calibri" w:eastAsia="Calibri" w:hAnsi="Calibri" w:cs="Calibri"/>
          <w:b/>
          <w:i/>
          <w:sz w:val="24"/>
          <w:szCs w:val="24"/>
        </w:rPr>
        <w:t>phonics</w:t>
      </w:r>
      <w:r>
        <w:rPr>
          <w:rFonts w:ascii="Calibri" w:eastAsia="Calibri" w:hAnsi="Calibri" w:cs="Calibri"/>
          <w:i/>
          <w:sz w:val="24"/>
          <w:szCs w:val="24"/>
        </w:rPr>
        <w:t xml:space="preserve">, </w:t>
      </w:r>
      <w:r>
        <w:rPr>
          <w:rFonts w:ascii="Calibri" w:eastAsia="Calibri" w:hAnsi="Calibri" w:cs="Calibri"/>
          <w:b/>
          <w:i/>
          <w:sz w:val="24"/>
          <w:szCs w:val="24"/>
        </w:rPr>
        <w:t>reading fluency</w:t>
      </w:r>
      <w:r>
        <w:rPr>
          <w:rFonts w:ascii="Calibri" w:eastAsia="Calibri" w:hAnsi="Calibri" w:cs="Calibri"/>
          <w:i/>
          <w:sz w:val="24"/>
          <w:szCs w:val="24"/>
        </w:rPr>
        <w:t xml:space="preserve">, and </w:t>
      </w:r>
      <w:r>
        <w:rPr>
          <w:rFonts w:ascii="Calibri" w:eastAsia="Calibri" w:hAnsi="Calibri" w:cs="Calibri"/>
          <w:b/>
          <w:i/>
          <w:sz w:val="24"/>
          <w:szCs w:val="24"/>
        </w:rPr>
        <w:t>comprehension</w:t>
      </w:r>
      <w:r>
        <w:rPr>
          <w:rFonts w:ascii="Calibri" w:eastAsia="Calibri" w:hAnsi="Calibri" w:cs="Calibri"/>
          <w:i/>
          <w:sz w:val="24"/>
          <w:szCs w:val="24"/>
        </w:rPr>
        <w:t>.”</w:t>
      </w:r>
      <w:r>
        <w:rPr>
          <w:rFonts w:ascii="Calibri" w:eastAsia="Calibri" w:hAnsi="Calibri" w:cs="Calibri"/>
          <w:sz w:val="24"/>
          <w:szCs w:val="24"/>
        </w:rPr>
        <w:t xml:space="preserve"> </w:t>
      </w:r>
    </w:p>
    <w:p w:rsidR="005F370F" w:rsidRPr="00193B56" w:rsidRDefault="000810AE" w:rsidP="00490975">
      <w:pPr>
        <w:pStyle w:val="ListParagraph"/>
        <w:numPr>
          <w:ilvl w:val="0"/>
          <w:numId w:val="5"/>
        </w:numPr>
        <w:contextualSpacing w:val="0"/>
        <w:rPr>
          <w:rFonts w:ascii="Calibri" w:eastAsia="Calibri" w:hAnsi="Calibri" w:cs="Calibri"/>
          <w:b/>
          <w:sz w:val="24"/>
          <w:szCs w:val="24"/>
        </w:rPr>
      </w:pPr>
      <w:r w:rsidRPr="00193B56">
        <w:rPr>
          <w:rFonts w:ascii="Calibri" w:eastAsia="Calibri" w:hAnsi="Calibri" w:cs="Calibri"/>
          <w:b/>
          <w:sz w:val="24"/>
          <w:szCs w:val="24"/>
        </w:rPr>
        <w:t>Phonemic Awareness</w:t>
      </w:r>
    </w:p>
    <w:p w:rsidR="00237D23" w:rsidRPr="005F370F" w:rsidRDefault="000810AE" w:rsidP="00193B56">
      <w:pPr>
        <w:ind w:left="720"/>
        <w:contextualSpacing w:val="0"/>
        <w:rPr>
          <w:rFonts w:ascii="Calibri" w:eastAsia="Calibri" w:hAnsi="Calibri" w:cs="Calibri"/>
          <w:b/>
          <w:sz w:val="24"/>
          <w:szCs w:val="24"/>
        </w:rPr>
      </w:pPr>
      <w:r>
        <w:rPr>
          <w:rFonts w:ascii="Calibri" w:eastAsia="Calibri" w:hAnsi="Calibri" w:cs="Calibri"/>
          <w:sz w:val="24"/>
          <w:szCs w:val="24"/>
        </w:rPr>
        <w:t>Phonemic awareness is the ability to notice, think about, and work with the individual sounds in words. A student’s skill in phonemic awareness is a good predictor of later reading success or difficulty.</w:t>
      </w:r>
    </w:p>
    <w:p w:rsidR="00237D23" w:rsidRDefault="000810AE" w:rsidP="005F370F">
      <w:pPr>
        <w:numPr>
          <w:ilvl w:val="0"/>
          <w:numId w:val="3"/>
        </w:numPr>
        <w:spacing w:after="80"/>
        <w:rPr>
          <w:rFonts w:ascii="Calibri" w:eastAsia="Calibri" w:hAnsi="Calibri" w:cs="Calibri"/>
          <w:b/>
          <w:color w:val="666666"/>
          <w:sz w:val="24"/>
          <w:szCs w:val="24"/>
        </w:rPr>
      </w:pPr>
      <w:r>
        <w:rPr>
          <w:rFonts w:ascii="Calibri" w:eastAsia="Calibri" w:hAnsi="Calibri" w:cs="Calibri"/>
          <w:b/>
          <w:sz w:val="24"/>
          <w:szCs w:val="24"/>
        </w:rPr>
        <w:t>Phonics -</w:t>
      </w:r>
      <w:r>
        <w:rPr>
          <w:rFonts w:ascii="Calibri" w:eastAsia="Calibri" w:hAnsi="Calibri" w:cs="Calibri"/>
          <w:b/>
          <w:color w:val="666666"/>
          <w:sz w:val="24"/>
          <w:szCs w:val="24"/>
        </w:rPr>
        <w:t xml:space="preserve"> </w:t>
      </w:r>
      <w:r>
        <w:rPr>
          <w:rFonts w:ascii="Calibri" w:eastAsia="Calibri" w:hAnsi="Calibri" w:cs="Calibri"/>
          <w:sz w:val="24"/>
          <w:szCs w:val="24"/>
        </w:rPr>
        <w:t>Phonics is the understanding that there is a predictable relationship between the sounds of spoken language, and the letters and spelling that represent those sounds in written language. Successful decoding occurs when a student uses his or her knowledge of letter-sound relationships to accurately read a word.</w:t>
      </w:r>
    </w:p>
    <w:p w:rsidR="00237D23" w:rsidRDefault="000810AE" w:rsidP="005F370F">
      <w:pPr>
        <w:numPr>
          <w:ilvl w:val="0"/>
          <w:numId w:val="3"/>
        </w:numPr>
        <w:spacing w:after="80"/>
        <w:rPr>
          <w:rFonts w:ascii="Calibri" w:eastAsia="Calibri" w:hAnsi="Calibri" w:cs="Calibri"/>
          <w:b/>
          <w:color w:val="666666"/>
          <w:sz w:val="24"/>
          <w:szCs w:val="24"/>
        </w:rPr>
      </w:pPr>
      <w:r>
        <w:rPr>
          <w:rFonts w:ascii="Calibri" w:eastAsia="Calibri" w:hAnsi="Calibri" w:cs="Calibri"/>
          <w:b/>
          <w:sz w:val="24"/>
          <w:szCs w:val="24"/>
        </w:rPr>
        <w:t>Fluency -</w:t>
      </w:r>
      <w:r>
        <w:rPr>
          <w:rFonts w:ascii="Calibri" w:eastAsia="Calibri" w:hAnsi="Calibri" w:cs="Calibri"/>
          <w:b/>
          <w:color w:val="666666"/>
          <w:sz w:val="24"/>
          <w:szCs w:val="24"/>
        </w:rPr>
        <w:t xml:space="preserve"> </w:t>
      </w:r>
      <w:r>
        <w:rPr>
          <w:rFonts w:ascii="Calibri" w:eastAsia="Calibri" w:hAnsi="Calibri" w:cs="Calibri"/>
          <w:sz w:val="24"/>
          <w:szCs w:val="24"/>
        </w:rPr>
        <w:t>Fluency is the ability to read a text accurately, quickly, and with expression. Fluency is important because it provides a bridge between word recognition and comprehension. When fluent readers read silently, the</w:t>
      </w:r>
      <w:r w:rsidR="00193B56">
        <w:rPr>
          <w:rFonts w:ascii="Calibri" w:eastAsia="Calibri" w:hAnsi="Calibri" w:cs="Calibri"/>
          <w:sz w:val="24"/>
          <w:szCs w:val="24"/>
        </w:rPr>
        <w:t>y</w:t>
      </w:r>
      <w:r>
        <w:rPr>
          <w:rFonts w:ascii="Calibri" w:eastAsia="Calibri" w:hAnsi="Calibri" w:cs="Calibri"/>
          <w:sz w:val="24"/>
          <w:szCs w:val="24"/>
        </w:rPr>
        <w:t xml:space="preserve"> recognize words automatically. They group words quickly to help them gain meaning from what they read. Fluent readers read aloud effortlessly and with expression. Their reading sounds natural, as if they are speaking. Readers who have not yet developed fluency read slowly, word by word. Their oral reading is choppy.</w:t>
      </w:r>
    </w:p>
    <w:p w:rsidR="00237D23" w:rsidRDefault="000810AE" w:rsidP="005F370F">
      <w:pPr>
        <w:numPr>
          <w:ilvl w:val="0"/>
          <w:numId w:val="3"/>
        </w:numPr>
        <w:spacing w:after="80"/>
        <w:rPr>
          <w:rFonts w:ascii="Calibri" w:eastAsia="Calibri" w:hAnsi="Calibri" w:cs="Calibri"/>
          <w:b/>
          <w:color w:val="666666"/>
          <w:sz w:val="24"/>
          <w:szCs w:val="24"/>
        </w:rPr>
      </w:pPr>
      <w:r>
        <w:rPr>
          <w:rFonts w:ascii="Calibri" w:eastAsia="Calibri" w:hAnsi="Calibri" w:cs="Calibri"/>
          <w:b/>
          <w:sz w:val="24"/>
          <w:szCs w:val="24"/>
        </w:rPr>
        <w:t>Vocabulary -</w:t>
      </w:r>
      <w:r>
        <w:rPr>
          <w:rFonts w:ascii="Calibri" w:eastAsia="Calibri" w:hAnsi="Calibri" w:cs="Calibri"/>
          <w:b/>
          <w:color w:val="666666"/>
          <w:sz w:val="24"/>
          <w:szCs w:val="24"/>
        </w:rPr>
        <w:t xml:space="preserve"> </w:t>
      </w:r>
      <w:r>
        <w:rPr>
          <w:rFonts w:ascii="Calibri" w:eastAsia="Calibri" w:hAnsi="Calibri" w:cs="Calibri"/>
          <w:sz w:val="24"/>
          <w:szCs w:val="24"/>
        </w:rPr>
        <w:t xml:space="preserve">Vocabulary refers to the words we must understand to communicate effectively. Vocabulary plays a fundamental role in the reading </w:t>
      </w:r>
      <w:r w:rsidR="002536E5">
        <w:rPr>
          <w:rFonts w:ascii="Calibri" w:eastAsia="Calibri" w:hAnsi="Calibri" w:cs="Calibri"/>
          <w:sz w:val="24"/>
          <w:szCs w:val="24"/>
        </w:rPr>
        <w:t>process and</w:t>
      </w:r>
      <w:r>
        <w:rPr>
          <w:rFonts w:ascii="Calibri" w:eastAsia="Calibri" w:hAnsi="Calibri" w:cs="Calibri"/>
          <w:sz w:val="24"/>
          <w:szCs w:val="24"/>
        </w:rPr>
        <w:t xml:space="preserve"> contributes greatly to a reader’s comprehension.</w:t>
      </w:r>
    </w:p>
    <w:p w:rsidR="005F370F" w:rsidRPr="00447562" w:rsidRDefault="000810AE" w:rsidP="005F370F">
      <w:pPr>
        <w:numPr>
          <w:ilvl w:val="0"/>
          <w:numId w:val="3"/>
        </w:numPr>
        <w:spacing w:after="80"/>
        <w:rPr>
          <w:rFonts w:ascii="Calibri" w:eastAsia="Calibri" w:hAnsi="Calibri" w:cs="Calibri"/>
          <w:b/>
          <w:color w:val="666666"/>
          <w:sz w:val="24"/>
          <w:szCs w:val="24"/>
        </w:rPr>
      </w:pPr>
      <w:r>
        <w:rPr>
          <w:rFonts w:ascii="Calibri" w:eastAsia="Calibri" w:hAnsi="Calibri" w:cs="Calibri"/>
          <w:b/>
          <w:sz w:val="24"/>
          <w:szCs w:val="24"/>
        </w:rPr>
        <w:t>Comprehension -</w:t>
      </w:r>
      <w:r>
        <w:rPr>
          <w:rFonts w:ascii="Calibri" w:eastAsia="Calibri" w:hAnsi="Calibri" w:cs="Calibri"/>
          <w:b/>
          <w:color w:val="666666"/>
          <w:sz w:val="24"/>
          <w:szCs w:val="24"/>
        </w:rPr>
        <w:t xml:space="preserve"> </w:t>
      </w:r>
      <w:r>
        <w:rPr>
          <w:rFonts w:ascii="Calibri" w:eastAsia="Calibri" w:hAnsi="Calibri" w:cs="Calibri"/>
          <w:sz w:val="24"/>
          <w:szCs w:val="24"/>
        </w:rPr>
        <w:t>Comprehension is the understanding and interpretation of what is read. To be able to accurately understand written material, children need to be able to (1) decode what they read; (2) make connections between what they read and what they already know; and (3) think deeply about what they have read.</w:t>
      </w:r>
    </w:p>
    <w:p w:rsidR="00193B56" w:rsidRDefault="00193B56" w:rsidP="005F370F">
      <w:pPr>
        <w:contextualSpacing w:val="0"/>
        <w:rPr>
          <w:rFonts w:ascii="Calibri" w:eastAsia="Calibri" w:hAnsi="Calibri" w:cs="Calibri"/>
          <w:b/>
          <w:sz w:val="28"/>
          <w:szCs w:val="28"/>
        </w:rPr>
      </w:pPr>
    </w:p>
    <w:p w:rsidR="00237D23" w:rsidRDefault="000810AE" w:rsidP="005F370F">
      <w:pPr>
        <w:contextualSpacing w:val="0"/>
        <w:rPr>
          <w:rFonts w:ascii="Calibri" w:eastAsia="Calibri" w:hAnsi="Calibri" w:cs="Calibri"/>
          <w:b/>
          <w:sz w:val="28"/>
          <w:szCs w:val="28"/>
        </w:rPr>
      </w:pPr>
      <w:r>
        <w:rPr>
          <w:rFonts w:ascii="Calibri" w:eastAsia="Calibri" w:hAnsi="Calibri" w:cs="Calibri"/>
          <w:b/>
          <w:sz w:val="28"/>
          <w:szCs w:val="28"/>
        </w:rPr>
        <w:t>Consideration 4: Reports Scores in All Required Forms</w:t>
      </w:r>
    </w:p>
    <w:p w:rsidR="00237D23" w:rsidRDefault="000810AE" w:rsidP="005F370F">
      <w:pPr>
        <w:contextualSpacing w:val="0"/>
        <w:rPr>
          <w:rFonts w:ascii="Calibri" w:eastAsia="Calibri" w:hAnsi="Calibri" w:cs="Calibri"/>
          <w:i/>
          <w:sz w:val="24"/>
          <w:szCs w:val="24"/>
        </w:rPr>
      </w:pPr>
      <w:r>
        <w:rPr>
          <w:rFonts w:ascii="Calibri" w:eastAsia="Calibri" w:hAnsi="Calibri" w:cs="Calibri"/>
          <w:sz w:val="24"/>
          <w:szCs w:val="24"/>
        </w:rPr>
        <w:t>T</w:t>
      </w:r>
      <w:r w:rsidR="00193B56">
        <w:rPr>
          <w:rFonts w:ascii="Calibri" w:eastAsia="Calibri" w:hAnsi="Calibri" w:cs="Calibri"/>
          <w:sz w:val="24"/>
          <w:szCs w:val="24"/>
        </w:rPr>
        <w:t>itle 70 O.S. § 1210.508C(</w:t>
      </w:r>
      <w:r>
        <w:rPr>
          <w:rFonts w:ascii="Calibri" w:eastAsia="Calibri" w:hAnsi="Calibri" w:cs="Calibri"/>
          <w:sz w:val="24"/>
          <w:szCs w:val="24"/>
        </w:rPr>
        <w:t>C</w:t>
      </w:r>
      <w:r w:rsidR="00193B56">
        <w:rPr>
          <w:rFonts w:ascii="Calibri" w:eastAsia="Calibri" w:hAnsi="Calibri" w:cs="Calibri"/>
          <w:sz w:val="24"/>
          <w:szCs w:val="24"/>
        </w:rPr>
        <w:t>)(5)</w:t>
      </w:r>
      <w:r>
        <w:rPr>
          <w:rFonts w:ascii="Calibri" w:eastAsia="Calibri" w:hAnsi="Calibri" w:cs="Calibri"/>
          <w:sz w:val="24"/>
          <w:szCs w:val="24"/>
        </w:rPr>
        <w:t xml:space="preserve"> states</w:t>
      </w:r>
      <w:r w:rsidR="00193B56">
        <w:rPr>
          <w:rFonts w:ascii="Calibri" w:eastAsia="Calibri" w:hAnsi="Calibri" w:cs="Calibri"/>
          <w:sz w:val="24"/>
          <w:szCs w:val="24"/>
        </w:rPr>
        <w:t>, “</w:t>
      </w:r>
      <w:r w:rsidR="00193B56" w:rsidRPr="00193B56">
        <w:rPr>
          <w:rFonts w:ascii="Calibri" w:eastAsia="Calibri" w:hAnsi="Calibri" w:cs="Calibri"/>
          <w:i/>
          <w:sz w:val="24"/>
          <w:szCs w:val="24"/>
        </w:rPr>
        <w:t>t</w:t>
      </w:r>
      <w:r>
        <w:rPr>
          <w:rFonts w:ascii="Calibri" w:eastAsia="Calibri" w:hAnsi="Calibri" w:cs="Calibri"/>
          <w:i/>
          <w:sz w:val="24"/>
          <w:szCs w:val="24"/>
        </w:rPr>
        <w:t>he State Board of Education shall approve screening instruments for use at the beginning and end of the school year, for monitoring of progress, and for measurement of reading skills at the end of the school year as required in subsections A and B of this section; provided, at least one of the screening instruments shall meet the following criteria:</w:t>
      </w:r>
    </w:p>
    <w:p w:rsidR="00237D23" w:rsidRDefault="000810AE" w:rsidP="00447562">
      <w:pPr>
        <w:ind w:left="180"/>
        <w:contextualSpacing w:val="0"/>
        <w:rPr>
          <w:rFonts w:ascii="Calibri" w:eastAsia="Calibri" w:hAnsi="Calibri" w:cs="Calibri"/>
          <w:i/>
        </w:rPr>
      </w:pPr>
      <w:r>
        <w:rPr>
          <w:rFonts w:ascii="Calibri" w:eastAsia="Calibri" w:hAnsi="Calibri" w:cs="Calibri"/>
          <w:i/>
          <w:sz w:val="24"/>
          <w:szCs w:val="24"/>
        </w:rPr>
        <w:lastRenderedPageBreak/>
        <w:t>5.</w:t>
      </w:r>
      <w:r>
        <w:rPr>
          <w:rFonts w:ascii="Calibri" w:eastAsia="Calibri" w:hAnsi="Calibri" w:cs="Calibri"/>
          <w:sz w:val="24"/>
          <w:szCs w:val="24"/>
        </w:rPr>
        <w:t xml:space="preserve">    </w:t>
      </w:r>
      <w:r>
        <w:rPr>
          <w:rFonts w:ascii="Calibri" w:eastAsia="Calibri" w:hAnsi="Calibri" w:cs="Calibri"/>
          <w:i/>
          <w:sz w:val="24"/>
          <w:szCs w:val="24"/>
        </w:rPr>
        <w:t xml:space="preserve">Accompanied by a data management system that provides profiles for </w:t>
      </w:r>
      <w:r>
        <w:rPr>
          <w:rFonts w:ascii="Calibri" w:eastAsia="Calibri" w:hAnsi="Calibri" w:cs="Calibri"/>
          <w:b/>
          <w:i/>
          <w:sz w:val="24"/>
          <w:szCs w:val="24"/>
        </w:rPr>
        <w:t>students</w:t>
      </w:r>
      <w:r>
        <w:rPr>
          <w:rFonts w:ascii="Calibri" w:eastAsia="Calibri" w:hAnsi="Calibri" w:cs="Calibri"/>
          <w:i/>
          <w:sz w:val="24"/>
          <w:szCs w:val="24"/>
        </w:rPr>
        <w:t xml:space="preserve">, </w:t>
      </w:r>
      <w:r>
        <w:rPr>
          <w:rFonts w:ascii="Calibri" w:eastAsia="Calibri" w:hAnsi="Calibri" w:cs="Calibri"/>
          <w:b/>
          <w:i/>
          <w:sz w:val="24"/>
          <w:szCs w:val="24"/>
        </w:rPr>
        <w:t>class</w:t>
      </w:r>
      <w:r>
        <w:rPr>
          <w:rFonts w:ascii="Calibri" w:eastAsia="Calibri" w:hAnsi="Calibri" w:cs="Calibri"/>
          <w:i/>
          <w:sz w:val="24"/>
          <w:szCs w:val="24"/>
        </w:rPr>
        <w:t xml:space="preserve">, </w:t>
      </w:r>
      <w:r>
        <w:rPr>
          <w:rFonts w:ascii="Calibri" w:eastAsia="Calibri" w:hAnsi="Calibri" w:cs="Calibri"/>
          <w:b/>
          <w:i/>
          <w:sz w:val="24"/>
          <w:szCs w:val="24"/>
        </w:rPr>
        <w:t xml:space="preserve">grade level </w:t>
      </w:r>
      <w:r>
        <w:rPr>
          <w:rFonts w:ascii="Calibri" w:eastAsia="Calibri" w:hAnsi="Calibri" w:cs="Calibri"/>
          <w:i/>
          <w:sz w:val="24"/>
          <w:szCs w:val="24"/>
        </w:rPr>
        <w:t xml:space="preserve">and </w:t>
      </w:r>
      <w:r>
        <w:rPr>
          <w:rFonts w:ascii="Calibri" w:eastAsia="Calibri" w:hAnsi="Calibri" w:cs="Calibri"/>
          <w:b/>
          <w:i/>
          <w:sz w:val="24"/>
          <w:szCs w:val="24"/>
        </w:rPr>
        <w:t xml:space="preserve">school </w:t>
      </w:r>
      <w:r>
        <w:rPr>
          <w:rFonts w:ascii="Calibri" w:eastAsia="Calibri" w:hAnsi="Calibri" w:cs="Calibri"/>
          <w:i/>
          <w:sz w:val="24"/>
          <w:szCs w:val="24"/>
        </w:rPr>
        <w:t xml:space="preserve">building. The profiles shall identify each student’s instructional point of need and </w:t>
      </w:r>
      <w:r>
        <w:rPr>
          <w:rFonts w:ascii="Calibri" w:eastAsia="Calibri" w:hAnsi="Calibri" w:cs="Calibri"/>
          <w:b/>
          <w:i/>
          <w:sz w:val="24"/>
          <w:szCs w:val="24"/>
        </w:rPr>
        <w:t>reading achievement level</w:t>
      </w:r>
      <w:r>
        <w:rPr>
          <w:rFonts w:ascii="Calibri" w:eastAsia="Calibri" w:hAnsi="Calibri" w:cs="Calibri"/>
          <w:i/>
          <w:sz w:val="24"/>
          <w:szCs w:val="24"/>
        </w:rPr>
        <w:t>.</w:t>
      </w:r>
      <w:r w:rsidR="00193B56">
        <w:rPr>
          <w:rFonts w:ascii="Calibri" w:eastAsia="Calibri" w:hAnsi="Calibri" w:cs="Calibri"/>
          <w:i/>
          <w:sz w:val="24"/>
          <w:szCs w:val="24"/>
        </w:rPr>
        <w:t>”</w:t>
      </w:r>
      <w:r>
        <w:rPr>
          <w:rFonts w:ascii="Calibri" w:eastAsia="Calibri" w:hAnsi="Calibri" w:cs="Calibri"/>
          <w:i/>
        </w:rPr>
        <w:t xml:space="preserve"> </w:t>
      </w:r>
    </w:p>
    <w:p w:rsidR="00E15C39" w:rsidRPr="00E15C39" w:rsidRDefault="00E15C39" w:rsidP="00490975">
      <w:pPr>
        <w:contextualSpacing w:val="0"/>
        <w:rPr>
          <w:rFonts w:ascii="Calibri" w:eastAsia="Calibri" w:hAnsi="Calibri" w:cs="Calibri"/>
        </w:rPr>
      </w:pPr>
      <w:r>
        <w:rPr>
          <w:rFonts w:ascii="Calibri" w:eastAsia="Calibri" w:hAnsi="Calibri" w:cs="Calibri"/>
        </w:rPr>
        <w:t>In order to address the instructional needs of students efficiently, data must be available at all levels defined in statute. These reporting levels will guide instructional decisions at the student, class and school level as well as facilitate communication with families.</w:t>
      </w:r>
    </w:p>
    <w:p w:rsidR="00193B56" w:rsidRDefault="00193B56" w:rsidP="005F370F">
      <w:pPr>
        <w:contextualSpacing w:val="0"/>
        <w:rPr>
          <w:rFonts w:ascii="Calibri" w:eastAsia="Calibri" w:hAnsi="Calibri" w:cs="Calibri"/>
          <w:b/>
          <w:sz w:val="28"/>
          <w:szCs w:val="28"/>
        </w:rPr>
      </w:pPr>
    </w:p>
    <w:p w:rsidR="00237D23" w:rsidRDefault="000810AE" w:rsidP="005F370F">
      <w:pPr>
        <w:contextualSpacing w:val="0"/>
        <w:rPr>
          <w:rFonts w:ascii="Calibri" w:eastAsia="Calibri" w:hAnsi="Calibri" w:cs="Calibri"/>
          <w:b/>
          <w:sz w:val="28"/>
          <w:szCs w:val="28"/>
        </w:rPr>
      </w:pPr>
      <w:r>
        <w:rPr>
          <w:rFonts w:ascii="Calibri" w:eastAsia="Calibri" w:hAnsi="Calibri" w:cs="Calibri"/>
          <w:b/>
          <w:sz w:val="28"/>
          <w:szCs w:val="28"/>
        </w:rPr>
        <w:t>Consideration 5: Provides Accommodations for Subgroups</w:t>
      </w:r>
    </w:p>
    <w:p w:rsidR="00237D23" w:rsidRDefault="000810AE" w:rsidP="005F370F">
      <w:pPr>
        <w:contextualSpacing w:val="0"/>
        <w:rPr>
          <w:rFonts w:ascii="Calibri" w:eastAsia="Calibri" w:hAnsi="Calibri" w:cs="Calibri"/>
          <w:i/>
          <w:sz w:val="24"/>
          <w:szCs w:val="24"/>
        </w:rPr>
      </w:pPr>
      <w:r>
        <w:rPr>
          <w:rFonts w:ascii="Calibri" w:eastAsia="Calibri" w:hAnsi="Calibri" w:cs="Calibri"/>
          <w:sz w:val="24"/>
          <w:szCs w:val="24"/>
        </w:rPr>
        <w:t xml:space="preserve">According to Title 70 </w:t>
      </w:r>
      <w:r w:rsidR="00193B56">
        <w:rPr>
          <w:rFonts w:ascii="Calibri" w:eastAsia="Calibri" w:hAnsi="Calibri" w:cs="Calibri"/>
          <w:sz w:val="24"/>
          <w:szCs w:val="24"/>
        </w:rPr>
        <w:t>O.S. § 1210.508C(</w:t>
      </w:r>
      <w:r>
        <w:rPr>
          <w:rFonts w:ascii="Calibri" w:eastAsia="Calibri" w:hAnsi="Calibri" w:cs="Calibri"/>
          <w:sz w:val="24"/>
          <w:szCs w:val="24"/>
        </w:rPr>
        <w:t>C</w:t>
      </w:r>
      <w:r w:rsidR="00193B56">
        <w:rPr>
          <w:rFonts w:ascii="Calibri" w:eastAsia="Calibri" w:hAnsi="Calibri" w:cs="Calibri"/>
          <w:sz w:val="24"/>
          <w:szCs w:val="24"/>
        </w:rPr>
        <w:t>)(4)</w:t>
      </w:r>
      <w:r>
        <w:rPr>
          <w:rFonts w:ascii="Calibri" w:eastAsia="Calibri" w:hAnsi="Calibri" w:cs="Calibri"/>
          <w:sz w:val="24"/>
          <w:szCs w:val="24"/>
        </w:rPr>
        <w:t xml:space="preserve">, </w:t>
      </w:r>
      <w:r>
        <w:rPr>
          <w:rFonts w:ascii="Calibri" w:eastAsia="Calibri" w:hAnsi="Calibri" w:cs="Calibri"/>
          <w:i/>
          <w:sz w:val="24"/>
          <w:szCs w:val="24"/>
        </w:rPr>
        <w:t>“the State Board of Education shall approve screening instruments for use at the beginning and end of the school year, for monitoring of progress, and for measurement of reading skills at the end of the school year as required in subsections A and B of this section; provided, at least one of the screening instruments shall meet the following criteria:</w:t>
      </w:r>
    </w:p>
    <w:p w:rsidR="00237D23" w:rsidRDefault="000810AE" w:rsidP="002536E5">
      <w:pPr>
        <w:ind w:left="187"/>
        <w:contextualSpacing w:val="0"/>
        <w:rPr>
          <w:rFonts w:ascii="Calibri" w:eastAsia="Calibri" w:hAnsi="Calibri" w:cs="Calibri"/>
          <w:sz w:val="24"/>
          <w:szCs w:val="24"/>
        </w:rPr>
      </w:pPr>
      <w:r w:rsidRPr="005F370F">
        <w:rPr>
          <w:rFonts w:ascii="Calibri" w:eastAsia="Calibri" w:hAnsi="Calibri" w:cs="Calibri"/>
          <w:sz w:val="24"/>
          <w:szCs w:val="24"/>
        </w:rPr>
        <w:t>4.</w:t>
      </w:r>
      <w:r>
        <w:rPr>
          <w:rFonts w:ascii="Calibri" w:eastAsia="Calibri" w:hAnsi="Calibri" w:cs="Calibri"/>
          <w:i/>
          <w:sz w:val="24"/>
          <w:szCs w:val="24"/>
        </w:rPr>
        <w:t xml:space="preserve">   Can be used to assess </w:t>
      </w:r>
      <w:r>
        <w:rPr>
          <w:rFonts w:ascii="Calibri" w:eastAsia="Calibri" w:hAnsi="Calibri" w:cs="Calibri"/>
          <w:b/>
          <w:i/>
          <w:sz w:val="24"/>
          <w:szCs w:val="24"/>
        </w:rPr>
        <w:t>special education</w:t>
      </w:r>
      <w:r>
        <w:rPr>
          <w:rFonts w:ascii="Calibri" w:eastAsia="Calibri" w:hAnsi="Calibri" w:cs="Calibri"/>
          <w:i/>
          <w:sz w:val="24"/>
          <w:szCs w:val="24"/>
        </w:rPr>
        <w:t xml:space="preserve"> and </w:t>
      </w:r>
      <w:r>
        <w:rPr>
          <w:rFonts w:ascii="Calibri" w:eastAsia="Calibri" w:hAnsi="Calibri" w:cs="Calibri"/>
          <w:b/>
          <w:i/>
          <w:sz w:val="24"/>
          <w:szCs w:val="24"/>
        </w:rPr>
        <w:t xml:space="preserve">limited-English-proficient </w:t>
      </w:r>
      <w:r>
        <w:rPr>
          <w:rFonts w:ascii="Calibri" w:eastAsia="Calibri" w:hAnsi="Calibri" w:cs="Calibri"/>
          <w:i/>
          <w:sz w:val="24"/>
          <w:szCs w:val="24"/>
        </w:rPr>
        <w:t>students.”</w:t>
      </w:r>
    </w:p>
    <w:p w:rsidR="00193B56" w:rsidRPr="00193B56" w:rsidRDefault="00193B56" w:rsidP="00193B56">
      <w:pPr>
        <w:contextualSpacing w:val="0"/>
        <w:rPr>
          <w:rFonts w:ascii="Calibri" w:eastAsia="Calibri" w:hAnsi="Calibri" w:cs="Calibri"/>
          <w:sz w:val="24"/>
          <w:szCs w:val="24"/>
        </w:rPr>
      </w:pPr>
      <w:r>
        <w:rPr>
          <w:rFonts w:ascii="Calibri" w:eastAsia="Calibri" w:hAnsi="Calibri" w:cs="Calibri"/>
          <w:sz w:val="24"/>
          <w:szCs w:val="24"/>
        </w:rPr>
        <w:t>The Reading Sufficiency Act requires that all students be assessed through a screenin</w:t>
      </w:r>
      <w:r w:rsidR="00044181">
        <w:rPr>
          <w:rFonts w:ascii="Calibri" w:eastAsia="Calibri" w:hAnsi="Calibri" w:cs="Calibri"/>
          <w:sz w:val="24"/>
          <w:szCs w:val="24"/>
        </w:rPr>
        <w:t xml:space="preserve">g instrument. In order for </w:t>
      </w:r>
      <w:r>
        <w:rPr>
          <w:rFonts w:ascii="Calibri" w:eastAsia="Calibri" w:hAnsi="Calibri" w:cs="Calibri"/>
          <w:sz w:val="24"/>
          <w:szCs w:val="24"/>
        </w:rPr>
        <w:t>data to be accurate, appropriate accommodations must be made for students who receive special education services or are identified as limited-English-proficient</w:t>
      </w:r>
      <w:r w:rsidR="00983CC1">
        <w:rPr>
          <w:rFonts w:ascii="Calibri" w:eastAsia="Calibri" w:hAnsi="Calibri" w:cs="Calibri"/>
          <w:sz w:val="24"/>
          <w:szCs w:val="24"/>
        </w:rPr>
        <w:t>. The accommodations</w:t>
      </w:r>
      <w:r w:rsidR="00E15C39">
        <w:rPr>
          <w:rFonts w:ascii="Calibri" w:eastAsia="Calibri" w:hAnsi="Calibri" w:cs="Calibri"/>
          <w:sz w:val="24"/>
          <w:szCs w:val="24"/>
        </w:rPr>
        <w:t xml:space="preserve"> </w:t>
      </w:r>
      <w:r>
        <w:rPr>
          <w:rFonts w:ascii="Calibri" w:eastAsia="Calibri" w:hAnsi="Calibri" w:cs="Calibri"/>
          <w:sz w:val="24"/>
          <w:szCs w:val="24"/>
        </w:rPr>
        <w:t>e</w:t>
      </w:r>
      <w:r w:rsidR="00983CC1">
        <w:rPr>
          <w:rFonts w:ascii="Calibri" w:eastAsia="Calibri" w:hAnsi="Calibri" w:cs="Calibri"/>
          <w:sz w:val="24"/>
          <w:szCs w:val="24"/>
        </w:rPr>
        <w:t>nsure</w:t>
      </w:r>
      <w:r>
        <w:rPr>
          <w:rFonts w:ascii="Calibri" w:eastAsia="Calibri" w:hAnsi="Calibri" w:cs="Calibri"/>
          <w:sz w:val="24"/>
          <w:szCs w:val="24"/>
        </w:rPr>
        <w:t xml:space="preserve"> </w:t>
      </w:r>
      <w:r w:rsidR="00E15C39">
        <w:rPr>
          <w:rFonts w:ascii="Calibri" w:eastAsia="Calibri" w:hAnsi="Calibri" w:cs="Calibri"/>
          <w:sz w:val="24"/>
          <w:szCs w:val="24"/>
        </w:rPr>
        <w:t>the data for students in tho</w:t>
      </w:r>
      <w:r>
        <w:rPr>
          <w:rFonts w:ascii="Calibri" w:eastAsia="Calibri" w:hAnsi="Calibri" w:cs="Calibri"/>
          <w:sz w:val="24"/>
          <w:szCs w:val="24"/>
        </w:rPr>
        <w:t xml:space="preserve">se sub-groups is </w:t>
      </w:r>
      <w:r w:rsidR="00E15C39">
        <w:rPr>
          <w:rFonts w:ascii="Calibri" w:eastAsia="Calibri" w:hAnsi="Calibri" w:cs="Calibri"/>
          <w:sz w:val="24"/>
          <w:szCs w:val="24"/>
        </w:rPr>
        <w:t>reliable</w:t>
      </w:r>
      <w:r>
        <w:rPr>
          <w:rFonts w:ascii="Calibri" w:eastAsia="Calibri" w:hAnsi="Calibri" w:cs="Calibri"/>
          <w:sz w:val="24"/>
          <w:szCs w:val="24"/>
        </w:rPr>
        <w:t>.</w:t>
      </w:r>
    </w:p>
    <w:sectPr w:rsidR="00193B56" w:rsidRPr="00193B56" w:rsidSect="00145686">
      <w:headerReference w:type="default" r:id="rId9"/>
      <w:footerReference w:type="even" r:id="rId10"/>
      <w:footerReference w:type="default" r:id="rId11"/>
      <w:pgSz w:w="12240" w:h="15840"/>
      <w:pgMar w:top="720" w:right="1152" w:bottom="72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139" w:rsidRDefault="00B42139">
      <w:pPr>
        <w:spacing w:line="240" w:lineRule="auto"/>
      </w:pPr>
      <w:r>
        <w:separator/>
      </w:r>
    </w:p>
  </w:endnote>
  <w:endnote w:type="continuationSeparator" w:id="0">
    <w:p w:rsidR="00B42139" w:rsidRDefault="00B42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94167495"/>
      <w:docPartObj>
        <w:docPartGallery w:val="Page Numbers (Bottom of Page)"/>
        <w:docPartUnique/>
      </w:docPartObj>
    </w:sdtPr>
    <w:sdtEndPr>
      <w:rPr>
        <w:rStyle w:val="PageNumber"/>
      </w:rPr>
    </w:sdtEndPr>
    <w:sdtContent>
      <w:p w:rsidR="00490975" w:rsidRDefault="00490975" w:rsidP="00F830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90975" w:rsidRDefault="00490975" w:rsidP="004909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97612178"/>
      <w:docPartObj>
        <w:docPartGallery w:val="Page Numbers (Bottom of Page)"/>
        <w:docPartUnique/>
      </w:docPartObj>
    </w:sdtPr>
    <w:sdtEndPr>
      <w:rPr>
        <w:rStyle w:val="PageNumber"/>
      </w:rPr>
    </w:sdtEndPr>
    <w:sdtContent>
      <w:p w:rsidR="00490975" w:rsidRDefault="00490975" w:rsidP="00F830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15473">
          <w:rPr>
            <w:rStyle w:val="PageNumber"/>
            <w:noProof/>
          </w:rPr>
          <w:t>1</w:t>
        </w:r>
        <w:r>
          <w:rPr>
            <w:rStyle w:val="PageNumber"/>
          </w:rPr>
          <w:fldChar w:fldCharType="end"/>
        </w:r>
      </w:p>
    </w:sdtContent>
  </w:sdt>
  <w:p w:rsidR="00237D23" w:rsidRDefault="000810AE" w:rsidP="00490975">
    <w:pPr>
      <w:ind w:right="360"/>
      <w:contextualSpacing w:val="0"/>
      <w:jc w:val="center"/>
      <w:rPr>
        <w:rFonts w:ascii="Calibri" w:eastAsia="Calibri" w:hAnsi="Calibri" w:cs="Calibri"/>
      </w:rPr>
    </w:pPr>
    <w:r>
      <w:rPr>
        <w:rFonts w:ascii="Calibri" w:eastAsia="Calibri" w:hAnsi="Calibri" w:cs="Calibri"/>
        <w:b/>
        <w:sz w:val="18"/>
        <w:szCs w:val="18"/>
      </w:rPr>
      <w:t>Oklahoma State Department of Education</w:t>
    </w:r>
    <w:r>
      <w:rPr>
        <w:rFonts w:ascii="Calibri" w:eastAsia="Calibri" w:hAnsi="Calibri" w:cs="Calibri"/>
      </w:rPr>
      <w:t xml:space="preserve">        </w:t>
    </w:r>
  </w:p>
  <w:p w:rsidR="00237D23" w:rsidRDefault="000810AE">
    <w:pPr>
      <w:contextualSpacing w:val="0"/>
      <w:jc w:val="center"/>
      <w:rPr>
        <w:rFonts w:ascii="Calibri" w:eastAsia="Calibri" w:hAnsi="Calibri" w:cs="Calibri"/>
        <w:sz w:val="18"/>
        <w:szCs w:val="18"/>
      </w:rPr>
    </w:pPr>
    <w:r>
      <w:rPr>
        <w:rFonts w:ascii="Calibri" w:eastAsia="Calibri" w:hAnsi="Calibri" w:cs="Calibri"/>
        <w:sz w:val="18"/>
        <w:szCs w:val="18"/>
      </w:rPr>
      <w:t xml:space="preserve">2500 North Lincoln Boulevard | Oklahoma City | Oklahoma | 73105 </w:t>
    </w:r>
  </w:p>
  <w:p w:rsidR="00237D23" w:rsidRDefault="00237D23">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139" w:rsidRDefault="00B42139">
      <w:pPr>
        <w:spacing w:line="240" w:lineRule="auto"/>
      </w:pPr>
      <w:r>
        <w:separator/>
      </w:r>
    </w:p>
  </w:footnote>
  <w:footnote w:type="continuationSeparator" w:id="0">
    <w:p w:rsidR="00B42139" w:rsidRDefault="00B42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D23" w:rsidRDefault="00237D23">
    <w:pPr>
      <w:contextualSpacing w:val="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F7258"/>
    <w:multiLevelType w:val="multilevel"/>
    <w:tmpl w:val="E37A7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9C47CE"/>
    <w:multiLevelType w:val="multilevel"/>
    <w:tmpl w:val="C6D8C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AC5958"/>
    <w:multiLevelType w:val="hybridMultilevel"/>
    <w:tmpl w:val="BC00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905CA"/>
    <w:multiLevelType w:val="multilevel"/>
    <w:tmpl w:val="99F83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E5081C"/>
    <w:multiLevelType w:val="multilevel"/>
    <w:tmpl w:val="B93E29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23"/>
    <w:rsid w:val="00044181"/>
    <w:rsid w:val="000810AE"/>
    <w:rsid w:val="000843E2"/>
    <w:rsid w:val="000C104C"/>
    <w:rsid w:val="000D6112"/>
    <w:rsid w:val="00145686"/>
    <w:rsid w:val="00193B56"/>
    <w:rsid w:val="00202935"/>
    <w:rsid w:val="00215E69"/>
    <w:rsid w:val="00237D23"/>
    <w:rsid w:val="002536E5"/>
    <w:rsid w:val="00294169"/>
    <w:rsid w:val="00391ABA"/>
    <w:rsid w:val="00447562"/>
    <w:rsid w:val="00490975"/>
    <w:rsid w:val="005F370F"/>
    <w:rsid w:val="00630A74"/>
    <w:rsid w:val="006D6FF2"/>
    <w:rsid w:val="007D5851"/>
    <w:rsid w:val="00912091"/>
    <w:rsid w:val="00983CC1"/>
    <w:rsid w:val="00B15473"/>
    <w:rsid w:val="00B42139"/>
    <w:rsid w:val="00BC30E4"/>
    <w:rsid w:val="00BF16E6"/>
    <w:rsid w:val="00C261E1"/>
    <w:rsid w:val="00CF3DE7"/>
    <w:rsid w:val="00D02342"/>
    <w:rsid w:val="00D141A7"/>
    <w:rsid w:val="00D25160"/>
    <w:rsid w:val="00E15C39"/>
    <w:rsid w:val="00EA1CB0"/>
    <w:rsid w:val="00EC33C0"/>
    <w:rsid w:val="00F6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4BB99-2832-2A4D-AC1C-8910E6B1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30A74"/>
    <w:pPr>
      <w:tabs>
        <w:tab w:val="center" w:pos="4680"/>
        <w:tab w:val="right" w:pos="9360"/>
      </w:tabs>
      <w:spacing w:line="240" w:lineRule="auto"/>
    </w:pPr>
  </w:style>
  <w:style w:type="character" w:customStyle="1" w:styleId="HeaderChar">
    <w:name w:val="Header Char"/>
    <w:basedOn w:val="DefaultParagraphFont"/>
    <w:link w:val="Header"/>
    <w:uiPriority w:val="99"/>
    <w:rsid w:val="00630A74"/>
  </w:style>
  <w:style w:type="paragraph" w:styleId="Footer">
    <w:name w:val="footer"/>
    <w:basedOn w:val="Normal"/>
    <w:link w:val="FooterChar"/>
    <w:uiPriority w:val="99"/>
    <w:unhideWhenUsed/>
    <w:rsid w:val="00630A74"/>
    <w:pPr>
      <w:tabs>
        <w:tab w:val="center" w:pos="4680"/>
        <w:tab w:val="right" w:pos="9360"/>
      </w:tabs>
      <w:spacing w:line="240" w:lineRule="auto"/>
    </w:pPr>
  </w:style>
  <w:style w:type="character" w:customStyle="1" w:styleId="FooterChar">
    <w:name w:val="Footer Char"/>
    <w:basedOn w:val="DefaultParagraphFont"/>
    <w:link w:val="Footer"/>
    <w:uiPriority w:val="99"/>
    <w:rsid w:val="00630A74"/>
  </w:style>
  <w:style w:type="paragraph" w:styleId="ListParagraph">
    <w:name w:val="List Paragraph"/>
    <w:basedOn w:val="Normal"/>
    <w:uiPriority w:val="34"/>
    <w:qFormat/>
    <w:rsid w:val="00193B56"/>
    <w:pPr>
      <w:ind w:left="720"/>
    </w:pPr>
  </w:style>
  <w:style w:type="character" w:styleId="PageNumber">
    <w:name w:val="page number"/>
    <w:basedOn w:val="DefaultParagraphFont"/>
    <w:uiPriority w:val="99"/>
    <w:semiHidden/>
    <w:unhideWhenUsed/>
    <w:rsid w:val="00490975"/>
  </w:style>
  <w:style w:type="paragraph" w:styleId="BalloonText">
    <w:name w:val="Balloon Text"/>
    <w:basedOn w:val="Normal"/>
    <w:link w:val="BalloonTextChar"/>
    <w:uiPriority w:val="99"/>
    <w:semiHidden/>
    <w:unhideWhenUsed/>
    <w:rsid w:val="00B154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4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97667-11D8-4B19-BFAC-8C99B468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Koss</dc:creator>
  <cp:lastModifiedBy>Cindy Koss</cp:lastModifiedBy>
  <cp:revision>3</cp:revision>
  <cp:lastPrinted>2018-07-06T16:02:00Z</cp:lastPrinted>
  <dcterms:created xsi:type="dcterms:W3CDTF">2018-07-06T16:31:00Z</dcterms:created>
  <dcterms:modified xsi:type="dcterms:W3CDTF">2018-07-06T16:32:00Z</dcterms:modified>
</cp:coreProperties>
</file>