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EC64" w14:textId="3D3E0EF3" w:rsidR="0003526B" w:rsidRDefault="00953B09" w:rsidP="00AB2D5B">
      <w:pPr>
        <w:pStyle w:val="Title"/>
      </w:pPr>
      <w:r>
        <w:t>Dropout Report</w:t>
      </w:r>
    </w:p>
    <w:p w14:paraId="10D0472A" w14:textId="075A4928" w:rsidR="00953B09" w:rsidRPr="00953B09" w:rsidRDefault="00953B09" w:rsidP="00953B09">
      <w:r>
        <w:t>Quarters 1-3 and the Fourth Quarter</w:t>
      </w:r>
    </w:p>
    <w:p w14:paraId="3F6DF916" w14:textId="4FF5FFFB" w:rsidR="00953B09" w:rsidRPr="00953B09" w:rsidRDefault="00953B09" w:rsidP="00953B09">
      <w:r>
        <w:t>Version 1 - 04/01/2021</w:t>
      </w:r>
    </w:p>
    <w:p w14:paraId="2DE383F3" w14:textId="2D4B84AA" w:rsidR="00C27778" w:rsidRDefault="00C27778">
      <w:pPr>
        <w:spacing w:before="0" w:after="0"/>
      </w:pPr>
      <w:r>
        <w:br w:type="page"/>
      </w:r>
    </w:p>
    <w:p w14:paraId="06A78F6D" w14:textId="77777777" w:rsidR="00C27778" w:rsidRPr="00761662" w:rsidRDefault="00C27778" w:rsidP="00C27778">
      <w:pPr>
        <w:pStyle w:val="Heading1"/>
        <w:rPr>
          <w:rFonts w:ascii="Arial" w:hAnsi="Arial" w:cs="Arial"/>
        </w:rPr>
      </w:pPr>
      <w:bookmarkStart w:id="0" w:name="_Toc68700401"/>
      <w:r w:rsidRPr="00761662">
        <w:rPr>
          <w:rFonts w:ascii="Arial" w:hAnsi="Arial" w:cs="Arial"/>
        </w:rPr>
        <w:lastRenderedPageBreak/>
        <w:t>Introduction</w:t>
      </w:r>
      <w:bookmarkEnd w:id="0"/>
    </w:p>
    <w:p w14:paraId="6535F1F5" w14:textId="27BBA740" w:rsidR="00C27778" w:rsidRPr="00761662" w:rsidRDefault="00C27778" w:rsidP="00C27778">
      <w:pPr>
        <w:rPr>
          <w:rFonts w:ascii="Arial" w:hAnsi="Arial" w:cs="Arial"/>
        </w:rPr>
      </w:pPr>
      <w:r w:rsidRPr="00761662">
        <w:rPr>
          <w:rFonts w:ascii="Arial" w:hAnsi="Arial" w:cs="Arial"/>
        </w:rPr>
        <w:t>This guide is meant to help assist district staff to navigate through the Dropout Report. This guide can be used for both the Quarters 1-3 Report opening late April/early May 2021, as well as the Fourth Quarter Dropout Report currently open as of April 2021.</w:t>
      </w:r>
    </w:p>
    <w:p w14:paraId="61902808" w14:textId="1F38E1E3" w:rsidR="00C27778" w:rsidRPr="00761662" w:rsidRDefault="00C27778" w:rsidP="00C27778">
      <w:pPr>
        <w:rPr>
          <w:rFonts w:ascii="Arial" w:hAnsi="Arial" w:cs="Arial"/>
        </w:rPr>
      </w:pPr>
      <w:r w:rsidRPr="00761662">
        <w:rPr>
          <w:rFonts w:ascii="Arial" w:hAnsi="Arial" w:cs="Arial"/>
          <w:b/>
        </w:rPr>
        <w:t>This guide WILL update when the Quarter 1-3 Report opens. The first version of this guide will focus primarily on the Fourth Quarter Dropout Report.</w:t>
      </w:r>
    </w:p>
    <w:p w14:paraId="2188D1AB" w14:textId="77777777" w:rsidR="00C27778" w:rsidRPr="00761662" w:rsidRDefault="00C27778" w:rsidP="00C27778">
      <w:pPr>
        <w:pStyle w:val="Heading2"/>
        <w:rPr>
          <w:rFonts w:ascii="Arial" w:hAnsi="Arial" w:cs="Arial"/>
        </w:rPr>
      </w:pPr>
      <w:bookmarkStart w:id="1" w:name="_Toc68700402"/>
      <w:r w:rsidRPr="00761662">
        <w:rPr>
          <w:rFonts w:ascii="Arial" w:hAnsi="Arial" w:cs="Arial"/>
        </w:rPr>
        <w:t>How to get to the Dropout Report</w:t>
      </w:r>
      <w:bookmarkEnd w:id="1"/>
    </w:p>
    <w:p w14:paraId="18E049AA" w14:textId="245EE532" w:rsidR="00C27778" w:rsidRPr="00761662" w:rsidRDefault="00C27778" w:rsidP="00C27778">
      <w:pPr>
        <w:rPr>
          <w:rFonts w:ascii="Arial" w:hAnsi="Arial" w:cs="Arial"/>
        </w:rPr>
      </w:pPr>
      <w:r w:rsidRPr="00761662">
        <w:rPr>
          <w:rFonts w:ascii="Arial" w:hAnsi="Arial" w:cs="Arial"/>
        </w:rPr>
        <w:t xml:space="preserve">To begin, go to the </w:t>
      </w:r>
      <w:hyperlink r:id="rId11" w:history="1">
        <w:r w:rsidRPr="00761662">
          <w:rPr>
            <w:rStyle w:val="Hyperlink"/>
            <w:rFonts w:ascii="Arial" w:hAnsi="Arial" w:cs="Arial"/>
            <w:i/>
          </w:rPr>
          <w:t>Single Sign On Website</w:t>
        </w:r>
      </w:hyperlink>
      <w:r w:rsidRPr="00761662">
        <w:rPr>
          <w:rFonts w:ascii="Arial" w:hAnsi="Arial" w:cs="Arial"/>
          <w:i/>
        </w:rPr>
        <w:t xml:space="preserve">, log in and choose “The Wave’s Portal” </w:t>
      </w:r>
      <w:r w:rsidRPr="00761662">
        <w:rPr>
          <w:rFonts w:ascii="Arial" w:hAnsi="Arial" w:cs="Arial"/>
        </w:rPr>
        <w:t>option from the list of application(s)</w:t>
      </w:r>
    </w:p>
    <w:p w14:paraId="6F76CF9A" w14:textId="57397AA9" w:rsidR="00C27778" w:rsidRPr="00761662" w:rsidRDefault="00C27778" w:rsidP="00C27778">
      <w:pPr>
        <w:jc w:val="center"/>
        <w:rPr>
          <w:rFonts w:ascii="Arial" w:hAnsi="Arial" w:cs="Arial"/>
          <w:i/>
        </w:rPr>
      </w:pPr>
      <w:r w:rsidRPr="00761662">
        <w:rPr>
          <w:rFonts w:ascii="Arial" w:hAnsi="Arial" w:cs="Arial"/>
          <w:i/>
          <w:noProof/>
        </w:rPr>
        <w:drawing>
          <wp:inline distT="0" distB="0" distL="0" distR="0" wp14:anchorId="5E2FCFC3" wp14:editId="12E93D14">
            <wp:extent cx="6280635" cy="1470991"/>
            <wp:effectExtent l="76200" t="76200" r="139700" b="129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18170" cy="14797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0746C6" w14:textId="51FB671E" w:rsidR="00C27778" w:rsidRPr="00761662" w:rsidRDefault="00C27778" w:rsidP="00C27778">
      <w:pPr>
        <w:jc w:val="center"/>
        <w:rPr>
          <w:rFonts w:ascii="Arial" w:hAnsi="Arial" w:cs="Arial"/>
          <w:i/>
          <w:sz w:val="18"/>
          <w:szCs w:val="18"/>
        </w:rPr>
      </w:pPr>
      <w:r w:rsidRPr="00761662">
        <w:rPr>
          <w:rFonts w:ascii="Arial" w:hAnsi="Arial" w:cs="Arial"/>
          <w:i/>
          <w:sz w:val="18"/>
          <w:szCs w:val="18"/>
        </w:rPr>
        <w:t xml:space="preserve">Screenshot from Single Sign On above </w:t>
      </w:r>
    </w:p>
    <w:p w14:paraId="7E32EF45" w14:textId="2FD03627" w:rsidR="00C27778" w:rsidRPr="00761662" w:rsidRDefault="00953B09" w:rsidP="00C27778">
      <w:pPr>
        <w:rPr>
          <w:rFonts w:ascii="Arial" w:hAnsi="Arial" w:cs="Arial"/>
        </w:rPr>
      </w:pPr>
      <w:r w:rsidRPr="00761662">
        <w:rPr>
          <w:rFonts w:ascii="Arial" w:hAnsi="Arial" w:cs="Arial"/>
          <w:noProof/>
        </w:rPr>
        <w:drawing>
          <wp:anchor distT="0" distB="0" distL="114300" distR="114300" simplePos="0" relativeHeight="251658240" behindDoc="0" locked="0" layoutInCell="1" allowOverlap="1" wp14:anchorId="237DD3AA" wp14:editId="750C4CD7">
            <wp:simplePos x="0" y="0"/>
            <wp:positionH relativeFrom="margin">
              <wp:align>center</wp:align>
            </wp:positionH>
            <wp:positionV relativeFrom="paragraph">
              <wp:posOffset>786765</wp:posOffset>
            </wp:positionV>
            <wp:extent cx="4819650" cy="1419225"/>
            <wp:effectExtent l="76200" t="76200" r="133350" b="1428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19650" cy="1419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27778" w:rsidRPr="00761662">
        <w:rPr>
          <w:rFonts w:ascii="Arial" w:hAnsi="Arial" w:cs="Arial"/>
        </w:rPr>
        <w:t xml:space="preserve">Once in the Wave, look for the “Reporting” tab and select “State Reporting Certification” from the drop-down list. If you are not able to see the “Reporting” </w:t>
      </w:r>
      <w:r>
        <w:rPr>
          <w:rFonts w:ascii="Arial" w:hAnsi="Arial" w:cs="Arial"/>
        </w:rPr>
        <w:t xml:space="preserve">tab </w:t>
      </w:r>
      <w:r w:rsidR="00C27778" w:rsidRPr="00761662">
        <w:rPr>
          <w:rFonts w:ascii="Arial" w:hAnsi="Arial" w:cs="Arial"/>
        </w:rPr>
        <w:t xml:space="preserve">or </w:t>
      </w:r>
      <w:r>
        <w:rPr>
          <w:rFonts w:ascii="Arial" w:hAnsi="Arial" w:cs="Arial"/>
        </w:rPr>
        <w:t xml:space="preserve">in the drop down, </w:t>
      </w:r>
      <w:r w:rsidR="00C27778" w:rsidRPr="00761662">
        <w:rPr>
          <w:rFonts w:ascii="Arial" w:hAnsi="Arial" w:cs="Arial"/>
        </w:rPr>
        <w:t xml:space="preserve">“State Reporting Certification” as options, contact your district superintendent or single sign-on administrator for access. </w:t>
      </w:r>
    </w:p>
    <w:p w14:paraId="03122600" w14:textId="2DEAD106" w:rsidR="00C27778" w:rsidRPr="00761662" w:rsidRDefault="00C27778" w:rsidP="00C27778">
      <w:pPr>
        <w:jc w:val="center"/>
        <w:rPr>
          <w:rFonts w:ascii="Arial" w:hAnsi="Arial" w:cs="Arial"/>
        </w:rPr>
      </w:pPr>
    </w:p>
    <w:p w14:paraId="6A489242" w14:textId="5FA011DB" w:rsidR="00C27778" w:rsidRDefault="00C27778" w:rsidP="00C27778">
      <w:pPr>
        <w:jc w:val="center"/>
        <w:rPr>
          <w:rFonts w:ascii="Arial" w:hAnsi="Arial" w:cs="Arial"/>
        </w:rPr>
      </w:pPr>
    </w:p>
    <w:p w14:paraId="643F4DD4" w14:textId="2326AF8F" w:rsidR="00953B09" w:rsidRPr="00761662" w:rsidRDefault="00953B09" w:rsidP="00C27778">
      <w:pPr>
        <w:jc w:val="center"/>
        <w:rPr>
          <w:rFonts w:ascii="Arial" w:hAnsi="Arial" w:cs="Arial"/>
        </w:rPr>
      </w:pPr>
    </w:p>
    <w:p w14:paraId="569CAB25" w14:textId="77777777" w:rsidR="00953B09" w:rsidRDefault="00953B09" w:rsidP="00C27778">
      <w:pPr>
        <w:jc w:val="center"/>
        <w:rPr>
          <w:rFonts w:ascii="Arial" w:hAnsi="Arial" w:cs="Arial"/>
          <w:i/>
          <w:sz w:val="18"/>
          <w:szCs w:val="18"/>
        </w:rPr>
      </w:pPr>
    </w:p>
    <w:p w14:paraId="4CC1E069" w14:textId="77777777" w:rsidR="00953B09" w:rsidRDefault="00953B09" w:rsidP="00C27778">
      <w:pPr>
        <w:jc w:val="center"/>
        <w:rPr>
          <w:rFonts w:ascii="Arial" w:hAnsi="Arial" w:cs="Arial"/>
          <w:i/>
          <w:sz w:val="18"/>
          <w:szCs w:val="18"/>
        </w:rPr>
      </w:pPr>
    </w:p>
    <w:p w14:paraId="738A45B9" w14:textId="769CA79D" w:rsidR="00953B09" w:rsidRPr="00953B09" w:rsidRDefault="00C27778" w:rsidP="00953B09">
      <w:pPr>
        <w:jc w:val="center"/>
        <w:rPr>
          <w:rFonts w:ascii="Arial" w:hAnsi="Arial" w:cs="Arial"/>
          <w:i/>
          <w:sz w:val="18"/>
          <w:szCs w:val="18"/>
        </w:rPr>
      </w:pPr>
      <w:r w:rsidRPr="00761662">
        <w:rPr>
          <w:rFonts w:ascii="Arial" w:hAnsi="Arial" w:cs="Arial"/>
          <w:i/>
          <w:sz w:val="18"/>
          <w:szCs w:val="18"/>
        </w:rPr>
        <w:t xml:space="preserve">Screenshots from The Wave’s Portal above </w:t>
      </w:r>
    </w:p>
    <w:p w14:paraId="6485B8B3" w14:textId="0C13ED7B" w:rsidR="00C27778" w:rsidRPr="00761662" w:rsidRDefault="00C27778" w:rsidP="00C27778">
      <w:pPr>
        <w:rPr>
          <w:rFonts w:ascii="Arial" w:hAnsi="Arial" w:cs="Arial"/>
        </w:rPr>
      </w:pPr>
      <w:r w:rsidRPr="00761662">
        <w:rPr>
          <w:rFonts w:ascii="Arial" w:hAnsi="Arial" w:cs="Arial"/>
        </w:rPr>
        <w:lastRenderedPageBreak/>
        <w:t xml:space="preserve">Once in “State Reporting Certification” look for one of the following, the “Quarter 1-3 Dropout Report” Report “Fourth Quarter Report” in the list of reports. Review the “Report Opens” and “Due Date”. If the report is currently open, the “Report Status” will show as “Open” otherwise, it will say Closed. </w:t>
      </w:r>
    </w:p>
    <w:p w14:paraId="790B8863" w14:textId="77777777" w:rsidR="00C27778" w:rsidRPr="00761662" w:rsidRDefault="00C27778" w:rsidP="00C27778">
      <w:pPr>
        <w:jc w:val="center"/>
        <w:rPr>
          <w:rFonts w:ascii="Arial" w:hAnsi="Arial" w:cs="Arial"/>
        </w:rPr>
      </w:pPr>
      <w:r w:rsidRPr="00761662">
        <w:rPr>
          <w:rFonts w:ascii="Arial" w:hAnsi="Arial" w:cs="Arial"/>
          <w:noProof/>
          <w:sz w:val="18"/>
          <w:szCs w:val="18"/>
        </w:rPr>
        <w:drawing>
          <wp:inline distT="0" distB="0" distL="0" distR="0" wp14:anchorId="3E17E857" wp14:editId="36392BE5">
            <wp:extent cx="5191850" cy="1457528"/>
            <wp:effectExtent l="76200" t="76200" r="142240" b="1428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1850" cy="14575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A7C243E" w14:textId="77777777" w:rsidR="00C27778" w:rsidRPr="00761662" w:rsidRDefault="00C27778" w:rsidP="00C27778">
      <w:pPr>
        <w:jc w:val="center"/>
        <w:rPr>
          <w:rFonts w:ascii="Arial" w:hAnsi="Arial" w:cs="Arial"/>
          <w:sz w:val="18"/>
          <w:szCs w:val="18"/>
        </w:rPr>
      </w:pPr>
      <w:r w:rsidRPr="00761662">
        <w:rPr>
          <w:rFonts w:ascii="Arial" w:hAnsi="Arial" w:cs="Arial"/>
          <w:i/>
          <w:sz w:val="18"/>
          <w:szCs w:val="18"/>
        </w:rPr>
        <w:t xml:space="preserve">Screenshot from The Wave’s Portal Report Selector above </w:t>
      </w:r>
      <w:r w:rsidRPr="00761662">
        <w:rPr>
          <w:rFonts w:ascii="Arial" w:hAnsi="Arial" w:cs="Arial"/>
          <w:sz w:val="18"/>
          <w:szCs w:val="18"/>
        </w:rPr>
        <w:t xml:space="preserve"> </w:t>
      </w:r>
    </w:p>
    <w:p w14:paraId="1787361E" w14:textId="77777777" w:rsidR="00C27778" w:rsidRPr="00761662" w:rsidRDefault="00C27778" w:rsidP="00C27778">
      <w:pPr>
        <w:pStyle w:val="Heading2"/>
        <w:rPr>
          <w:rFonts w:ascii="Arial" w:hAnsi="Arial" w:cs="Arial"/>
        </w:rPr>
      </w:pPr>
      <w:bookmarkStart w:id="2" w:name="_Toc68700403"/>
      <w:r w:rsidRPr="00761662">
        <w:rPr>
          <w:rFonts w:ascii="Arial" w:hAnsi="Arial" w:cs="Arial"/>
        </w:rPr>
        <w:t>Dropout Reporting Windows</w:t>
      </w:r>
      <w:bookmarkEnd w:id="2"/>
    </w:p>
    <w:p w14:paraId="3933DD56" w14:textId="77777777" w:rsidR="00C27778" w:rsidRPr="00761662" w:rsidRDefault="00C27778" w:rsidP="00C27778">
      <w:pPr>
        <w:rPr>
          <w:rFonts w:ascii="Arial" w:hAnsi="Arial" w:cs="Arial"/>
        </w:rPr>
      </w:pPr>
      <w:r w:rsidRPr="00761662">
        <w:rPr>
          <w:rFonts w:ascii="Arial" w:hAnsi="Arial" w:cs="Arial"/>
        </w:rPr>
        <w:t xml:space="preserve">The Quarters 1-3 Dropout Report is scheduled to open annually in April and will stay open through June 30. This report will include dropouts that occurred between October 1 and June 30. </w:t>
      </w:r>
    </w:p>
    <w:p w14:paraId="15BF0E2D" w14:textId="77777777" w:rsidR="00C27778" w:rsidRPr="00761662" w:rsidRDefault="00C27778" w:rsidP="00C27778">
      <w:pPr>
        <w:rPr>
          <w:rFonts w:ascii="Arial" w:hAnsi="Arial" w:cs="Arial"/>
        </w:rPr>
      </w:pPr>
      <w:r w:rsidRPr="00761662">
        <w:rPr>
          <w:rFonts w:ascii="Arial" w:hAnsi="Arial" w:cs="Arial"/>
        </w:rPr>
        <w:t>The Fourth Quarter Dropout will open in August and will stay open through October of the following school year. This report will include any dropout found that are still applicable from the Quarter 1-3 Dropout Report as well as any dropouts that occurred between July 1 and September 30.</w:t>
      </w:r>
    </w:p>
    <w:p w14:paraId="5D8F9755"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p>
    <w:p w14:paraId="68AD808D" w14:textId="77777777" w:rsidR="00C27778" w:rsidRPr="00761662" w:rsidRDefault="00C27778" w:rsidP="00C27778">
      <w:pPr>
        <w:pStyle w:val="Heading2"/>
        <w:rPr>
          <w:rFonts w:ascii="Arial" w:hAnsi="Arial" w:cs="Arial"/>
        </w:rPr>
      </w:pPr>
      <w:bookmarkStart w:id="3" w:name="_Toc68700404"/>
      <w:r w:rsidRPr="00761662">
        <w:rPr>
          <w:rFonts w:ascii="Arial" w:hAnsi="Arial" w:cs="Arial"/>
        </w:rPr>
        <w:t>Dropout Report Statuses</w:t>
      </w:r>
      <w:bookmarkEnd w:id="3"/>
    </w:p>
    <w:p w14:paraId="632997E8" w14:textId="77777777" w:rsidR="00C27778" w:rsidRPr="00761662" w:rsidRDefault="00C27778" w:rsidP="00C27778">
      <w:pPr>
        <w:pStyle w:val="NormalWeb"/>
        <w:spacing w:before="0" w:beforeAutospacing="0" w:after="160" w:afterAutospacing="0"/>
        <w:rPr>
          <w:rFonts w:ascii="Arial" w:hAnsi="Arial" w:cs="Arial"/>
          <w:sz w:val="22"/>
          <w:szCs w:val="22"/>
        </w:rPr>
      </w:pPr>
      <w:r w:rsidRPr="00761662">
        <w:rPr>
          <w:rFonts w:ascii="Arial" w:hAnsi="Arial" w:cs="Arial"/>
          <w:sz w:val="22"/>
          <w:szCs w:val="22"/>
        </w:rPr>
        <w:t>After clicking on either instance of the Dropout Report you will see a list of the site(s) in your district. Each site has a site status to indicate the progress status of the site(s). Select a site to continue to the Dropout Report.</w:t>
      </w:r>
    </w:p>
    <w:p w14:paraId="4DB594B2" w14:textId="77777777" w:rsidR="00C27778" w:rsidRPr="00761662" w:rsidRDefault="00C27778" w:rsidP="00C27778">
      <w:pPr>
        <w:pStyle w:val="NormalWeb"/>
        <w:spacing w:before="0" w:beforeAutospacing="0" w:after="160" w:afterAutospacing="0"/>
        <w:rPr>
          <w:rFonts w:ascii="Arial" w:hAnsi="Arial" w:cs="Arial"/>
        </w:rPr>
      </w:pPr>
      <w:r w:rsidRPr="00761662">
        <w:rPr>
          <w:rFonts w:ascii="Arial" w:hAnsi="Arial" w:cs="Arial"/>
          <w:sz w:val="22"/>
          <w:szCs w:val="22"/>
        </w:rPr>
        <w:t xml:space="preserve">While OSDE does not expect districts to certify Quarters 1-3 dropout reports, the option is available. Only data from the Fourth Quarter Dropout report will be used for reporting purposes. </w:t>
      </w:r>
    </w:p>
    <w:p w14:paraId="6980362E" w14:textId="77777777" w:rsidR="00331FD7" w:rsidRDefault="00331FD7">
      <w:pPr>
        <w:spacing w:before="0" w:after="0"/>
        <w:rPr>
          <w:rFonts w:ascii="Arial" w:hAnsi="Arial" w:cs="Arial"/>
        </w:rPr>
      </w:pPr>
      <w:r>
        <w:rPr>
          <w:rFonts w:ascii="Arial" w:hAnsi="Arial" w:cs="Arial"/>
        </w:rPr>
        <w:br w:type="page"/>
      </w:r>
    </w:p>
    <w:p w14:paraId="4A163C57" w14:textId="2C8E4881" w:rsidR="00C27778" w:rsidRPr="00761662" w:rsidRDefault="00C27778" w:rsidP="00C27778">
      <w:pPr>
        <w:rPr>
          <w:rFonts w:ascii="Arial" w:hAnsi="Arial" w:cs="Arial"/>
        </w:rPr>
      </w:pPr>
      <w:r w:rsidRPr="00761662">
        <w:rPr>
          <w:rFonts w:ascii="Arial" w:hAnsi="Arial" w:cs="Arial"/>
        </w:rPr>
        <w:lastRenderedPageBreak/>
        <w:t xml:space="preserve">The progress statuses are as followed: </w:t>
      </w:r>
    </w:p>
    <w:p w14:paraId="5215C0FA" w14:textId="77777777" w:rsidR="00C27778" w:rsidRPr="00761662" w:rsidRDefault="00C27778" w:rsidP="00C27778">
      <w:pPr>
        <w:pStyle w:val="ListParagraph"/>
        <w:numPr>
          <w:ilvl w:val="0"/>
          <w:numId w:val="3"/>
        </w:numPr>
        <w:suppressAutoHyphens w:val="0"/>
        <w:spacing w:before="0" w:after="160" w:line="259" w:lineRule="auto"/>
        <w:contextualSpacing/>
        <w:rPr>
          <w:rFonts w:ascii="Arial" w:hAnsi="Arial" w:cs="Arial"/>
        </w:rPr>
      </w:pPr>
      <w:r w:rsidRPr="00761662">
        <w:rPr>
          <w:rFonts w:ascii="Arial" w:hAnsi="Arial" w:cs="Arial"/>
          <w:i/>
        </w:rPr>
        <w:t xml:space="preserve">Inactive: </w:t>
      </w:r>
      <w:r w:rsidRPr="00761662">
        <w:rPr>
          <w:rFonts w:ascii="Arial" w:hAnsi="Arial" w:cs="Arial"/>
        </w:rPr>
        <w:t>Any site that is not expected to complete the report</w:t>
      </w:r>
    </w:p>
    <w:p w14:paraId="27991BD3" w14:textId="77777777" w:rsidR="00C27778" w:rsidRPr="00761662" w:rsidRDefault="00C27778" w:rsidP="00C27778">
      <w:pPr>
        <w:pStyle w:val="ListParagraph"/>
        <w:numPr>
          <w:ilvl w:val="0"/>
          <w:numId w:val="3"/>
        </w:numPr>
        <w:suppressAutoHyphens w:val="0"/>
        <w:spacing w:before="0" w:after="160" w:line="259" w:lineRule="auto"/>
        <w:contextualSpacing/>
        <w:rPr>
          <w:rFonts w:ascii="Arial" w:hAnsi="Arial" w:cs="Arial"/>
        </w:rPr>
      </w:pPr>
      <w:r w:rsidRPr="00761662">
        <w:rPr>
          <w:rFonts w:ascii="Arial" w:hAnsi="Arial" w:cs="Arial"/>
          <w:i/>
        </w:rPr>
        <w:t>Not Started</w:t>
      </w:r>
      <w:r w:rsidRPr="00761662">
        <w:rPr>
          <w:rFonts w:ascii="Arial" w:hAnsi="Arial" w:cs="Arial"/>
        </w:rPr>
        <w:t xml:space="preserve">: No user has logged in to look at the report </w:t>
      </w:r>
    </w:p>
    <w:p w14:paraId="37CD41CC" w14:textId="77777777" w:rsidR="00C27778" w:rsidRPr="00761662" w:rsidRDefault="00C27778" w:rsidP="00C27778">
      <w:pPr>
        <w:pStyle w:val="ListParagraph"/>
        <w:numPr>
          <w:ilvl w:val="0"/>
          <w:numId w:val="3"/>
        </w:numPr>
        <w:suppressAutoHyphens w:val="0"/>
        <w:spacing w:before="0" w:after="160" w:line="259" w:lineRule="auto"/>
        <w:contextualSpacing/>
        <w:rPr>
          <w:rFonts w:ascii="Arial" w:hAnsi="Arial" w:cs="Arial"/>
        </w:rPr>
      </w:pPr>
      <w:r w:rsidRPr="00761662">
        <w:rPr>
          <w:rFonts w:ascii="Arial" w:hAnsi="Arial" w:cs="Arial"/>
          <w:i/>
        </w:rPr>
        <w:t>In Process</w:t>
      </w:r>
      <w:r w:rsidRPr="00761662">
        <w:rPr>
          <w:rFonts w:ascii="Arial" w:hAnsi="Arial" w:cs="Arial"/>
        </w:rPr>
        <w:t xml:space="preserve">: At least one person has logged in to look at the report </w:t>
      </w:r>
    </w:p>
    <w:p w14:paraId="58620846" w14:textId="77777777" w:rsidR="00C27778" w:rsidRPr="00761662" w:rsidRDefault="00C27778" w:rsidP="00C27778">
      <w:pPr>
        <w:pStyle w:val="ListParagraph"/>
        <w:numPr>
          <w:ilvl w:val="0"/>
          <w:numId w:val="3"/>
        </w:numPr>
        <w:suppressAutoHyphens w:val="0"/>
        <w:spacing w:before="0" w:after="160" w:line="259" w:lineRule="auto"/>
        <w:contextualSpacing/>
        <w:rPr>
          <w:rFonts w:ascii="Arial" w:hAnsi="Arial" w:cs="Arial"/>
        </w:rPr>
      </w:pPr>
      <w:r w:rsidRPr="00761662">
        <w:rPr>
          <w:rFonts w:ascii="Arial" w:hAnsi="Arial" w:cs="Arial"/>
          <w:i/>
        </w:rPr>
        <w:t>Confirmed</w:t>
      </w:r>
      <w:r w:rsidRPr="00761662">
        <w:rPr>
          <w:rFonts w:ascii="Arial" w:hAnsi="Arial" w:cs="Arial"/>
        </w:rPr>
        <w:t xml:space="preserve">: The Principal has confirmed the report </w:t>
      </w:r>
    </w:p>
    <w:p w14:paraId="43E4451D" w14:textId="77777777" w:rsidR="00C27778" w:rsidRPr="00761662" w:rsidRDefault="00C27778" w:rsidP="00C27778">
      <w:pPr>
        <w:pStyle w:val="ListParagraph"/>
        <w:numPr>
          <w:ilvl w:val="0"/>
          <w:numId w:val="3"/>
        </w:numPr>
        <w:suppressAutoHyphens w:val="0"/>
        <w:spacing w:before="0" w:after="160" w:line="259" w:lineRule="auto"/>
        <w:contextualSpacing/>
        <w:rPr>
          <w:rFonts w:ascii="Arial" w:hAnsi="Arial" w:cs="Arial"/>
        </w:rPr>
      </w:pPr>
      <w:r w:rsidRPr="00761662">
        <w:rPr>
          <w:rFonts w:ascii="Arial" w:hAnsi="Arial" w:cs="Arial"/>
          <w:i/>
        </w:rPr>
        <w:t>Certified</w:t>
      </w:r>
      <w:r w:rsidRPr="00761662">
        <w:rPr>
          <w:rFonts w:ascii="Arial" w:hAnsi="Arial" w:cs="Arial"/>
        </w:rPr>
        <w:t xml:space="preserve">: The Superintendent has certified the report </w:t>
      </w:r>
    </w:p>
    <w:p w14:paraId="273C41A7" w14:textId="77777777" w:rsidR="00C27778" w:rsidRPr="00761662" w:rsidRDefault="00C27778" w:rsidP="00C27778">
      <w:pPr>
        <w:rPr>
          <w:rFonts w:ascii="Arial" w:hAnsi="Arial" w:cs="Arial"/>
        </w:rPr>
      </w:pPr>
      <w:r w:rsidRPr="00761662">
        <w:rPr>
          <w:rFonts w:ascii="Arial" w:hAnsi="Arial" w:cs="Arial"/>
        </w:rPr>
        <w:t xml:space="preserve">To certify </w:t>
      </w:r>
      <w:r w:rsidRPr="00761662">
        <w:rPr>
          <w:rFonts w:ascii="Arial" w:hAnsi="Arial" w:cs="Arial"/>
          <w:b/>
        </w:rPr>
        <w:t xml:space="preserve">all </w:t>
      </w:r>
      <w:r w:rsidRPr="00761662">
        <w:rPr>
          <w:rFonts w:ascii="Arial" w:hAnsi="Arial" w:cs="Arial"/>
        </w:rPr>
        <w:t>sites required to complete the report must be confirmed.</w:t>
      </w:r>
    </w:p>
    <w:p w14:paraId="3E927564" w14:textId="77777777" w:rsidR="00C27778" w:rsidRDefault="00B415D5" w:rsidP="00C27778">
      <w:pPr>
        <w:rPr>
          <w:rStyle w:val="Hyperlink"/>
          <w:rFonts w:ascii="Arial" w:hAnsi="Arial" w:cs="Arial"/>
        </w:rPr>
      </w:pPr>
      <w:hyperlink w:anchor="_top" w:history="1">
        <w:r w:rsidR="00C27778" w:rsidRPr="00761662">
          <w:rPr>
            <w:rStyle w:val="Hyperlink"/>
            <w:rFonts w:ascii="Arial" w:hAnsi="Arial" w:cs="Arial"/>
          </w:rPr>
          <w:t>Back to Top of Dropout Report Guide</w:t>
        </w:r>
      </w:hyperlink>
    </w:p>
    <w:p w14:paraId="0E37E613" w14:textId="77777777" w:rsidR="00C27778" w:rsidRPr="00761662" w:rsidRDefault="00C27778" w:rsidP="00C27778">
      <w:pPr>
        <w:pStyle w:val="Heading2"/>
        <w:rPr>
          <w:rFonts w:ascii="Arial" w:hAnsi="Arial" w:cs="Arial"/>
        </w:rPr>
      </w:pPr>
      <w:bookmarkStart w:id="4" w:name="_Toc68700405"/>
      <w:r w:rsidRPr="00761662">
        <w:rPr>
          <w:rFonts w:ascii="Arial" w:hAnsi="Arial" w:cs="Arial"/>
        </w:rPr>
        <w:t>Dropout Report Layout</w:t>
      </w:r>
      <w:bookmarkEnd w:id="4"/>
      <w:r w:rsidRPr="00761662">
        <w:rPr>
          <w:rFonts w:ascii="Arial" w:hAnsi="Arial" w:cs="Arial"/>
        </w:rPr>
        <w:t xml:space="preserve"> </w:t>
      </w:r>
    </w:p>
    <w:p w14:paraId="1182326F" w14:textId="77777777" w:rsidR="00C27778" w:rsidRPr="00761662" w:rsidRDefault="00C27778" w:rsidP="00C27778">
      <w:pPr>
        <w:rPr>
          <w:rFonts w:ascii="Arial" w:hAnsi="Arial" w:cs="Arial"/>
        </w:rPr>
      </w:pPr>
      <w:r w:rsidRPr="00761662">
        <w:rPr>
          <w:rFonts w:ascii="Arial" w:hAnsi="Arial" w:cs="Arial"/>
        </w:rPr>
        <w:t xml:space="preserve">After selecting a site, you will be taken to the “Final Report”. There will be buttons along the top of the reporting window that will take you to various sections of the Dropout Report application. </w:t>
      </w:r>
    </w:p>
    <w:p w14:paraId="4AD58365" w14:textId="77777777" w:rsidR="00C27778" w:rsidRPr="00761662" w:rsidRDefault="00C27778" w:rsidP="00C27778">
      <w:pPr>
        <w:pStyle w:val="ListParagraph"/>
        <w:numPr>
          <w:ilvl w:val="0"/>
          <w:numId w:val="4"/>
        </w:numPr>
        <w:suppressAutoHyphens w:val="0"/>
        <w:spacing w:before="0" w:after="160" w:line="259" w:lineRule="auto"/>
        <w:contextualSpacing/>
        <w:rPr>
          <w:rFonts w:ascii="Arial" w:hAnsi="Arial" w:cs="Arial"/>
        </w:rPr>
      </w:pPr>
      <w:r w:rsidRPr="00761662">
        <w:rPr>
          <w:rFonts w:ascii="Arial" w:hAnsi="Arial" w:cs="Arial"/>
          <w:i/>
        </w:rPr>
        <w:t>Site Selection</w:t>
      </w:r>
      <w:r w:rsidRPr="00761662">
        <w:rPr>
          <w:rFonts w:ascii="Arial" w:hAnsi="Arial" w:cs="Arial"/>
        </w:rPr>
        <w:t>: Returns you to the site selector.</w:t>
      </w:r>
    </w:p>
    <w:p w14:paraId="7C1EA6EF" w14:textId="77777777" w:rsidR="00C27778" w:rsidRPr="00761662" w:rsidRDefault="00C27778" w:rsidP="00C27778">
      <w:pPr>
        <w:pStyle w:val="ListParagraph"/>
        <w:numPr>
          <w:ilvl w:val="0"/>
          <w:numId w:val="4"/>
        </w:numPr>
        <w:suppressAutoHyphens w:val="0"/>
        <w:spacing w:before="0" w:after="160" w:line="259" w:lineRule="auto"/>
        <w:contextualSpacing/>
        <w:rPr>
          <w:rFonts w:ascii="Arial" w:hAnsi="Arial" w:cs="Arial"/>
        </w:rPr>
      </w:pPr>
      <w:r w:rsidRPr="00761662">
        <w:rPr>
          <w:rFonts w:ascii="Arial" w:hAnsi="Arial" w:cs="Arial"/>
          <w:i/>
        </w:rPr>
        <w:t>Final Report</w:t>
      </w:r>
      <w:r w:rsidRPr="00761662">
        <w:rPr>
          <w:rFonts w:ascii="Arial" w:hAnsi="Arial" w:cs="Arial"/>
        </w:rPr>
        <w:t xml:space="preserve">: The data that will be reviewed. This data is prepopulated from your student information system (SIS) and is updated nightly </w:t>
      </w:r>
      <w:r w:rsidRPr="00761662">
        <w:rPr>
          <w:rFonts w:ascii="Arial" w:hAnsi="Arial" w:cs="Arial"/>
          <w:b/>
        </w:rPr>
        <w:t>if it relates to current year data</w:t>
      </w:r>
      <w:r w:rsidRPr="00761662">
        <w:rPr>
          <w:rFonts w:ascii="Arial" w:hAnsi="Arial" w:cs="Arial"/>
        </w:rPr>
        <w:t xml:space="preserve">. </w:t>
      </w:r>
    </w:p>
    <w:p w14:paraId="3EF71895" w14:textId="77777777" w:rsidR="00C27778" w:rsidRPr="00761662" w:rsidRDefault="00B415D5" w:rsidP="00C27778">
      <w:pPr>
        <w:pStyle w:val="ListParagraph"/>
        <w:numPr>
          <w:ilvl w:val="0"/>
          <w:numId w:val="4"/>
        </w:numPr>
        <w:suppressAutoHyphens w:val="0"/>
        <w:spacing w:before="0" w:after="160" w:line="259" w:lineRule="auto"/>
        <w:contextualSpacing/>
        <w:rPr>
          <w:rFonts w:ascii="Arial" w:hAnsi="Arial" w:cs="Arial"/>
        </w:rPr>
      </w:pPr>
      <w:hyperlink w:anchor="_October_1_Reporting" w:history="1">
        <w:r w:rsidR="00C27778" w:rsidRPr="00761662">
          <w:rPr>
            <w:rStyle w:val="Hyperlink"/>
            <w:rFonts w:ascii="Arial" w:hAnsi="Arial" w:cs="Arial"/>
            <w:i/>
          </w:rPr>
          <w:t>Reporting Tools</w:t>
        </w:r>
      </w:hyperlink>
      <w:r w:rsidR="00C27778" w:rsidRPr="00761662">
        <w:rPr>
          <w:rFonts w:ascii="Arial" w:hAnsi="Arial" w:cs="Arial"/>
        </w:rPr>
        <w:t xml:space="preserve">: Contains reports that may help assist in the completion of the Dropout Report. </w:t>
      </w:r>
    </w:p>
    <w:p w14:paraId="2876EC6A" w14:textId="4497B3F6" w:rsidR="00C27778" w:rsidRPr="00761662" w:rsidRDefault="00C27778" w:rsidP="00C27778">
      <w:pPr>
        <w:keepNext/>
        <w:ind w:left="360"/>
        <w:rPr>
          <w:rFonts w:ascii="Arial" w:hAnsi="Arial" w:cs="Arial"/>
        </w:rPr>
      </w:pPr>
      <w:r w:rsidRPr="00761662">
        <w:rPr>
          <w:rFonts w:ascii="Arial" w:hAnsi="Arial" w:cs="Arial"/>
          <w:noProof/>
        </w:rPr>
        <w:drawing>
          <wp:inline distT="0" distB="0" distL="0" distR="0" wp14:anchorId="2A17579B" wp14:editId="54484BD1">
            <wp:extent cx="5153025" cy="1801907"/>
            <wp:effectExtent l="76200" t="76200" r="123825" b="1416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stretch>
                      <a:fillRect/>
                    </a:stretch>
                  </pic:blipFill>
                  <pic:spPr>
                    <a:xfrm>
                      <a:off x="0" y="0"/>
                      <a:ext cx="5181887" cy="1811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55861A4" w14:textId="77777777" w:rsidR="00C27778" w:rsidRPr="00761662" w:rsidRDefault="00C27778" w:rsidP="00C27778">
      <w:pPr>
        <w:pStyle w:val="Caption"/>
        <w:jc w:val="center"/>
        <w:rPr>
          <w:rFonts w:ascii="Arial" w:hAnsi="Arial" w:cs="Arial"/>
        </w:rPr>
      </w:pPr>
      <w:r w:rsidRPr="00761662">
        <w:rPr>
          <w:rFonts w:ascii="Arial" w:hAnsi="Arial" w:cs="Arial"/>
          <w:noProof/>
        </w:rPr>
        <w:t>Screenshot from The Wave’s Portal Dropout Report above</w:t>
      </w:r>
    </w:p>
    <w:p w14:paraId="4B346AF5"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p>
    <w:p w14:paraId="34F80FC6" w14:textId="77777777" w:rsidR="00C27778" w:rsidRPr="00761662" w:rsidRDefault="00C27778" w:rsidP="00C27778">
      <w:pPr>
        <w:pStyle w:val="Heading1"/>
        <w:rPr>
          <w:rFonts w:ascii="Arial" w:hAnsi="Arial" w:cs="Arial"/>
        </w:rPr>
      </w:pPr>
      <w:bookmarkStart w:id="5" w:name="_Toc68700406"/>
      <w:r w:rsidRPr="00761662">
        <w:rPr>
          <w:rFonts w:ascii="Arial" w:hAnsi="Arial" w:cs="Arial"/>
        </w:rPr>
        <w:lastRenderedPageBreak/>
        <w:t>Dropout Report Navigation</w:t>
      </w:r>
      <w:bookmarkEnd w:id="5"/>
    </w:p>
    <w:p w14:paraId="2B81DF72" w14:textId="77777777" w:rsidR="00C27778" w:rsidRPr="00761662" w:rsidRDefault="00C27778" w:rsidP="00C27778">
      <w:pPr>
        <w:pStyle w:val="Heading2"/>
        <w:rPr>
          <w:rFonts w:ascii="Arial" w:hAnsi="Arial" w:cs="Arial"/>
        </w:rPr>
      </w:pPr>
      <w:bookmarkStart w:id="6" w:name="_How_to_complete"/>
      <w:bookmarkStart w:id="7" w:name="_Toc68700407"/>
      <w:bookmarkEnd w:id="6"/>
      <w:r w:rsidRPr="00761662">
        <w:rPr>
          <w:rFonts w:ascii="Arial" w:hAnsi="Arial" w:cs="Arial"/>
        </w:rPr>
        <w:t>How to complete the Dropout Report</w:t>
      </w:r>
      <w:bookmarkEnd w:id="7"/>
    </w:p>
    <w:p w14:paraId="3065DAF4" w14:textId="48828F68" w:rsidR="00C27778" w:rsidRPr="00761662" w:rsidRDefault="00C27778" w:rsidP="00C27778">
      <w:pPr>
        <w:rPr>
          <w:rFonts w:ascii="Arial" w:hAnsi="Arial" w:cs="Arial"/>
          <w:i/>
        </w:rPr>
      </w:pPr>
      <w:r w:rsidRPr="00761662">
        <w:rPr>
          <w:rFonts w:ascii="Arial" w:hAnsi="Arial" w:cs="Arial"/>
          <w:i/>
        </w:rPr>
        <w:t xml:space="preserve">As of April </w:t>
      </w:r>
      <w:r w:rsidR="00331FD7">
        <w:rPr>
          <w:rFonts w:ascii="Arial" w:hAnsi="Arial" w:cs="Arial"/>
          <w:i/>
        </w:rPr>
        <w:t xml:space="preserve">1, </w:t>
      </w:r>
      <w:r w:rsidRPr="00761662">
        <w:rPr>
          <w:rFonts w:ascii="Arial" w:hAnsi="Arial" w:cs="Arial"/>
          <w:i/>
        </w:rPr>
        <w:t>2021</w:t>
      </w:r>
    </w:p>
    <w:p w14:paraId="4E8D8181" w14:textId="77777777" w:rsidR="00C27778" w:rsidRPr="00761662" w:rsidRDefault="00C27778" w:rsidP="00C27778">
      <w:pPr>
        <w:rPr>
          <w:rFonts w:ascii="Arial" w:hAnsi="Arial" w:cs="Arial"/>
        </w:rPr>
      </w:pPr>
      <w:r w:rsidRPr="00761662">
        <w:rPr>
          <w:rFonts w:ascii="Arial" w:hAnsi="Arial" w:cs="Arial"/>
        </w:rPr>
        <w:t>Both instances of the Dropout Report will default to the “Final Report” which will include all students found to be a dropout at the site or district. The “Final Report” is prepopulated entirely from information sent to the Wave from a local SIS. To complete the report follow the following steps:</w:t>
      </w:r>
    </w:p>
    <w:p w14:paraId="25AE1AEA" w14:textId="77777777" w:rsidR="00C27778" w:rsidRPr="00761662" w:rsidRDefault="00C27778" w:rsidP="00C27778">
      <w:pPr>
        <w:pStyle w:val="ListParagraph"/>
        <w:numPr>
          <w:ilvl w:val="0"/>
          <w:numId w:val="5"/>
        </w:numPr>
        <w:suppressAutoHyphens w:val="0"/>
        <w:spacing w:before="0" w:after="160" w:line="259" w:lineRule="auto"/>
        <w:contextualSpacing/>
        <w:rPr>
          <w:rFonts w:ascii="Arial" w:hAnsi="Arial" w:cs="Arial"/>
        </w:rPr>
      </w:pPr>
      <w:r w:rsidRPr="00761662">
        <w:rPr>
          <w:rFonts w:ascii="Arial" w:hAnsi="Arial" w:cs="Arial"/>
        </w:rPr>
        <w:t>Review the list of students appearing on your dropout report. This will show any student enrolled in grades seven through twelve that were identified as a dropout. There are 25 data points currently shown.</w:t>
      </w:r>
    </w:p>
    <w:p w14:paraId="234B4FD0" w14:textId="77777777" w:rsidR="00C27778" w:rsidRPr="00761662" w:rsidRDefault="00C27778" w:rsidP="00C27778">
      <w:pPr>
        <w:pStyle w:val="ListParagraph"/>
        <w:numPr>
          <w:ilvl w:val="1"/>
          <w:numId w:val="5"/>
        </w:numPr>
        <w:suppressAutoHyphens w:val="0"/>
        <w:spacing w:before="0" w:after="160" w:line="259" w:lineRule="auto"/>
        <w:contextualSpacing/>
        <w:rPr>
          <w:rFonts w:ascii="Arial" w:hAnsi="Arial" w:cs="Arial"/>
        </w:rPr>
      </w:pPr>
      <w:r w:rsidRPr="00761662">
        <w:rPr>
          <w:rFonts w:ascii="Arial" w:hAnsi="Arial" w:cs="Arial"/>
        </w:rPr>
        <w:t xml:space="preserve">The layout for the report as well as the list of exit codes used and whether a subsequent enrollment is expected is below. </w:t>
      </w:r>
    </w:p>
    <w:p w14:paraId="1B419902" w14:textId="77777777" w:rsidR="00C27778" w:rsidRPr="00761662" w:rsidRDefault="00C27778" w:rsidP="00C27778">
      <w:pPr>
        <w:pStyle w:val="ListParagraph"/>
        <w:numPr>
          <w:ilvl w:val="1"/>
          <w:numId w:val="5"/>
        </w:numPr>
        <w:suppressAutoHyphens w:val="0"/>
        <w:spacing w:before="0" w:after="160" w:line="259" w:lineRule="auto"/>
        <w:contextualSpacing/>
        <w:rPr>
          <w:rFonts w:ascii="Arial" w:hAnsi="Arial" w:cs="Arial"/>
        </w:rPr>
      </w:pPr>
      <w:r w:rsidRPr="00761662">
        <w:rPr>
          <w:rFonts w:ascii="Arial" w:hAnsi="Arial" w:cs="Arial"/>
        </w:rPr>
        <w:t xml:space="preserve">If you find that a student is inappropriately showing on the Dropout Report please contact </w:t>
      </w:r>
      <w:hyperlink r:id="rId16" w:history="1">
        <w:r w:rsidRPr="00761662">
          <w:rPr>
            <w:rStyle w:val="Hyperlink"/>
            <w:rFonts w:ascii="Arial" w:hAnsi="Arial" w:cs="Arial"/>
          </w:rPr>
          <w:t>StudentDataInfo@sde.ok.gov</w:t>
        </w:r>
      </w:hyperlink>
      <w:r w:rsidRPr="00761662">
        <w:rPr>
          <w:rFonts w:ascii="Arial" w:hAnsi="Arial" w:cs="Arial"/>
        </w:rPr>
        <w:t xml:space="preserve">. </w:t>
      </w:r>
    </w:p>
    <w:p w14:paraId="3E97AF47" w14:textId="2F69903B" w:rsidR="00C27778" w:rsidRPr="00761662" w:rsidRDefault="00C27778" w:rsidP="00C27778">
      <w:pPr>
        <w:pStyle w:val="ListParagraph"/>
        <w:numPr>
          <w:ilvl w:val="2"/>
          <w:numId w:val="5"/>
        </w:numPr>
        <w:suppressAutoHyphens w:val="0"/>
        <w:spacing w:before="0" w:after="160" w:line="259" w:lineRule="auto"/>
        <w:contextualSpacing/>
        <w:rPr>
          <w:rFonts w:ascii="Arial" w:hAnsi="Arial" w:cs="Arial"/>
          <w:i/>
        </w:rPr>
      </w:pPr>
      <w:r w:rsidRPr="00761662">
        <w:rPr>
          <w:rFonts w:ascii="Arial" w:hAnsi="Arial" w:cs="Arial"/>
          <w:i/>
        </w:rPr>
        <w:t>NOTE: The Office of Data &amp; Information Systems is working with the Office of Accountability department to account for any enrollment adju</w:t>
      </w:r>
      <w:r w:rsidR="00331FD7">
        <w:rPr>
          <w:rFonts w:ascii="Arial" w:hAnsi="Arial" w:cs="Arial"/>
          <w:i/>
        </w:rPr>
        <w:t>stments made through the EZ Grad</w:t>
      </w:r>
      <w:r w:rsidRPr="00761662">
        <w:rPr>
          <w:rFonts w:ascii="Arial" w:hAnsi="Arial" w:cs="Arial"/>
          <w:i/>
        </w:rPr>
        <w:t xml:space="preserve"> Entry Window open through April 19, 2021. </w:t>
      </w:r>
    </w:p>
    <w:p w14:paraId="5C2C108E" w14:textId="77777777" w:rsidR="00C27778" w:rsidRPr="00761662" w:rsidRDefault="00C27778" w:rsidP="00C27778">
      <w:pPr>
        <w:pStyle w:val="ListParagraph"/>
        <w:numPr>
          <w:ilvl w:val="0"/>
          <w:numId w:val="5"/>
        </w:numPr>
        <w:suppressAutoHyphens w:val="0"/>
        <w:spacing w:before="0" w:after="160" w:line="259" w:lineRule="auto"/>
        <w:contextualSpacing/>
        <w:rPr>
          <w:rFonts w:ascii="Arial" w:hAnsi="Arial" w:cs="Arial"/>
        </w:rPr>
      </w:pPr>
      <w:r w:rsidRPr="00761662">
        <w:rPr>
          <w:rFonts w:ascii="Arial" w:hAnsi="Arial" w:cs="Arial"/>
        </w:rPr>
        <w:t xml:space="preserve">After verifying that all information is correct for a site, the site principal will confirm the report. Once all site(s) within a district is confirmed, the Superintendent can certify. </w:t>
      </w:r>
      <w:r w:rsidRPr="00761662">
        <w:rPr>
          <w:rFonts w:ascii="Arial" w:hAnsi="Arial" w:cs="Arial"/>
          <w:b/>
        </w:rPr>
        <w:t xml:space="preserve">By certifying the Dropout Report the Superintendent is verifying that all information for their district is accurate. This information will be used for state and federal reporting. </w:t>
      </w:r>
    </w:p>
    <w:p w14:paraId="218408A8"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p>
    <w:p w14:paraId="614CCC2D" w14:textId="77777777" w:rsidR="00C27778" w:rsidRPr="00761662" w:rsidRDefault="00C27778" w:rsidP="00C27778">
      <w:pPr>
        <w:pStyle w:val="Heading2"/>
        <w:rPr>
          <w:rFonts w:ascii="Arial" w:hAnsi="Arial" w:cs="Arial"/>
        </w:rPr>
      </w:pPr>
      <w:bookmarkStart w:id="8" w:name="_Toc68700408"/>
      <w:r w:rsidRPr="00761662">
        <w:rPr>
          <w:rFonts w:ascii="Arial" w:hAnsi="Arial" w:cs="Arial"/>
        </w:rPr>
        <w:t>Confirming, Releasing, and Certifying the Report</w:t>
      </w:r>
      <w:bookmarkEnd w:id="8"/>
    </w:p>
    <w:p w14:paraId="5A41CE8F" w14:textId="77777777" w:rsidR="00C27778" w:rsidRPr="00761662" w:rsidRDefault="00C27778" w:rsidP="00C27778">
      <w:pPr>
        <w:rPr>
          <w:rFonts w:ascii="Arial" w:hAnsi="Arial" w:cs="Arial"/>
        </w:rPr>
      </w:pPr>
      <w:r w:rsidRPr="00761662">
        <w:rPr>
          <w:rFonts w:ascii="Arial" w:hAnsi="Arial" w:cs="Arial"/>
        </w:rPr>
        <w:t xml:space="preserve">After verifying that all information is correct for a site, the site principal will confirm the report. Once all site(s) within a district is confirmed, the Superintendent can certify. By certifying the Dropout Report the Superintendent is verifying that all information for their district is accurate. This information will be used for state and federal reporting. </w:t>
      </w:r>
    </w:p>
    <w:p w14:paraId="299E3997" w14:textId="77777777" w:rsidR="00C27778" w:rsidRPr="00761662" w:rsidRDefault="00C27778" w:rsidP="00C27778">
      <w:pPr>
        <w:rPr>
          <w:rFonts w:ascii="Arial" w:hAnsi="Arial" w:cs="Arial"/>
        </w:rPr>
      </w:pPr>
      <w:r w:rsidRPr="00761662">
        <w:rPr>
          <w:rFonts w:ascii="Arial" w:hAnsi="Arial" w:cs="Arial"/>
        </w:rPr>
        <w:t xml:space="preserve">Once a site is marked as confirmed by the principal, the data will no longer update daily. It will remain exactly as it appeared at the time of confirmation. If data corrections are necessary after a site was confirmed the district superintendent can press the “release” button. </w:t>
      </w:r>
    </w:p>
    <w:p w14:paraId="36141013" w14:textId="77777777" w:rsidR="00C27778" w:rsidRPr="00761662" w:rsidRDefault="00C27778" w:rsidP="00C27778">
      <w:pPr>
        <w:rPr>
          <w:rFonts w:ascii="Arial" w:hAnsi="Arial" w:cs="Arial"/>
        </w:rPr>
      </w:pPr>
      <w:r w:rsidRPr="00761662">
        <w:rPr>
          <w:rFonts w:ascii="Arial" w:hAnsi="Arial" w:cs="Arial"/>
        </w:rPr>
        <w:lastRenderedPageBreak/>
        <w:t xml:space="preserve">If released, the report will return to the current state of data contained inside of the Wave as of the time of the last refresh. The Wave and your student information system should mirror each other in information during this reporting window.   </w:t>
      </w:r>
    </w:p>
    <w:p w14:paraId="3AB987E9" w14:textId="77777777" w:rsidR="00C27778" w:rsidRPr="00761662" w:rsidRDefault="00B415D5" w:rsidP="00C27778">
      <w:pPr>
        <w:rPr>
          <w:rFonts w:ascii="Arial" w:hAnsi="Arial" w:cs="Arial"/>
        </w:rPr>
      </w:pPr>
      <w:hyperlink r:id="rId17" w:history="1">
        <w:r w:rsidR="00C27778" w:rsidRPr="00761662">
          <w:rPr>
            <w:rStyle w:val="Hyperlink"/>
            <w:rFonts w:ascii="Arial" w:hAnsi="Arial" w:cs="Arial"/>
          </w:rPr>
          <w:t>Contact the office of Data &amp; Information Systems</w:t>
        </w:r>
      </w:hyperlink>
      <w:r w:rsidR="00C27778" w:rsidRPr="00761662">
        <w:rPr>
          <w:rFonts w:ascii="Arial" w:hAnsi="Arial" w:cs="Arial"/>
        </w:rPr>
        <w:t xml:space="preserve"> if the district superintendent has certified the report but changes are necessary. Once an OSDE Data &amp; Information Systems staff member decertifies the report, each site(s) status will return to “Confirmed” status. </w:t>
      </w:r>
    </w:p>
    <w:p w14:paraId="7A9FDBC5"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p>
    <w:p w14:paraId="61BF0482" w14:textId="77777777" w:rsidR="00C27778" w:rsidRPr="00761662" w:rsidRDefault="00C27778" w:rsidP="00C27778">
      <w:pPr>
        <w:pStyle w:val="Heading2"/>
        <w:rPr>
          <w:rFonts w:ascii="Arial" w:hAnsi="Arial" w:cs="Arial"/>
        </w:rPr>
      </w:pPr>
      <w:bookmarkStart w:id="9" w:name="_Toc68700409"/>
      <w:r w:rsidRPr="00761662">
        <w:rPr>
          <w:rFonts w:ascii="Arial" w:hAnsi="Arial" w:cs="Arial"/>
        </w:rPr>
        <w:t>Reporting Reminders</w:t>
      </w:r>
      <w:bookmarkEnd w:id="9"/>
    </w:p>
    <w:p w14:paraId="781CD773" w14:textId="77777777" w:rsidR="00C27778" w:rsidRPr="00761662" w:rsidRDefault="00C27778" w:rsidP="00C27778">
      <w:pPr>
        <w:pStyle w:val="ListParagraph"/>
        <w:numPr>
          <w:ilvl w:val="0"/>
          <w:numId w:val="6"/>
        </w:numPr>
        <w:suppressAutoHyphens w:val="0"/>
        <w:spacing w:before="0" w:after="160" w:line="259" w:lineRule="auto"/>
        <w:contextualSpacing/>
        <w:rPr>
          <w:rFonts w:ascii="Arial" w:hAnsi="Arial" w:cs="Arial"/>
        </w:rPr>
      </w:pPr>
      <w:r w:rsidRPr="00761662">
        <w:rPr>
          <w:rFonts w:ascii="Arial" w:hAnsi="Arial" w:cs="Arial"/>
        </w:rPr>
        <w:t xml:space="preserve">Check and correct the Waze Wizards. Currently, there are three main to review-- the </w:t>
      </w:r>
      <w:hyperlink r:id="rId18" w:history="1">
        <w:r w:rsidRPr="00761662">
          <w:rPr>
            <w:rStyle w:val="Hyperlink"/>
            <w:rFonts w:ascii="Arial" w:hAnsi="Arial" w:cs="Arial"/>
          </w:rPr>
          <w:t>STN System</w:t>
        </w:r>
      </w:hyperlink>
      <w:r w:rsidRPr="00761662">
        <w:rPr>
          <w:rFonts w:ascii="Arial" w:hAnsi="Arial" w:cs="Arial"/>
        </w:rPr>
        <w:t xml:space="preserve">, </w:t>
      </w:r>
      <w:hyperlink r:id="rId19" w:history="1">
        <w:r w:rsidRPr="00761662">
          <w:rPr>
            <w:rStyle w:val="Hyperlink"/>
            <w:rFonts w:ascii="Arial" w:hAnsi="Arial" w:cs="Arial"/>
          </w:rPr>
          <w:t>Data Validation Wizard</w:t>
        </w:r>
      </w:hyperlink>
      <w:r w:rsidRPr="00761662">
        <w:rPr>
          <w:rStyle w:val="Hyperlink"/>
          <w:rFonts w:ascii="Arial" w:hAnsi="Arial" w:cs="Arial"/>
        </w:rPr>
        <w:t>,</w:t>
      </w:r>
      <w:r w:rsidRPr="00761662">
        <w:rPr>
          <w:rFonts w:ascii="Arial" w:hAnsi="Arial" w:cs="Arial"/>
        </w:rPr>
        <w:t xml:space="preserve"> and </w:t>
      </w:r>
      <w:hyperlink r:id="rId20" w:history="1">
        <w:r w:rsidRPr="00761662">
          <w:rPr>
            <w:rStyle w:val="Hyperlink"/>
            <w:rFonts w:ascii="Arial" w:hAnsi="Arial" w:cs="Arial"/>
          </w:rPr>
          <w:t>District Ownership Wizard</w:t>
        </w:r>
      </w:hyperlink>
      <w:r w:rsidRPr="00761662">
        <w:rPr>
          <w:rFonts w:ascii="Arial" w:hAnsi="Arial" w:cs="Arial"/>
        </w:rPr>
        <w:t xml:space="preserve">. While reviewing the Data Validation Wizard, be sure to clear the “Student Demographics” and “Student School Enrollment” sections as these may cause issues with reporting. </w:t>
      </w:r>
    </w:p>
    <w:p w14:paraId="05824A05" w14:textId="77777777" w:rsidR="00C27778" w:rsidRPr="00761662" w:rsidRDefault="00C27778" w:rsidP="00C27778">
      <w:pPr>
        <w:pStyle w:val="ListParagraph"/>
        <w:numPr>
          <w:ilvl w:val="0"/>
          <w:numId w:val="6"/>
        </w:numPr>
        <w:suppressAutoHyphens w:val="0"/>
        <w:spacing w:before="0" w:after="160" w:line="259" w:lineRule="auto"/>
        <w:contextualSpacing/>
        <w:rPr>
          <w:rFonts w:ascii="Arial" w:hAnsi="Arial" w:cs="Arial"/>
        </w:rPr>
      </w:pPr>
      <w:r w:rsidRPr="00761662">
        <w:rPr>
          <w:rFonts w:ascii="Arial" w:hAnsi="Arial" w:cs="Arial"/>
        </w:rPr>
        <w:t>Students with the following Exit Codes will be considered a dropout unless a subsequent enrollment is found, review the list of codes in Table 1</w:t>
      </w:r>
    </w:p>
    <w:p w14:paraId="725E6360" w14:textId="3ED88A8F" w:rsidR="00C27778" w:rsidRPr="00C27778" w:rsidRDefault="00C27778" w:rsidP="00C27778">
      <w:pPr>
        <w:pStyle w:val="ListParagraph"/>
        <w:numPr>
          <w:ilvl w:val="2"/>
          <w:numId w:val="6"/>
        </w:numPr>
        <w:suppressAutoHyphens w:val="0"/>
        <w:spacing w:before="0" w:after="160" w:line="259" w:lineRule="auto"/>
        <w:contextualSpacing/>
        <w:rPr>
          <w:rFonts w:ascii="Arial" w:hAnsi="Arial" w:cs="Arial"/>
          <w:i/>
        </w:rPr>
      </w:pPr>
      <w:r w:rsidRPr="00761662">
        <w:rPr>
          <w:rFonts w:ascii="Arial" w:hAnsi="Arial" w:cs="Arial"/>
          <w:i/>
        </w:rPr>
        <w:t>NOTE: If you expected one of your students to transfer to another district but the student never ended up enrolling at that district or any other Oklahoma Public school district, even if records were sent in preparation for the transfer if the subsequent school never enrolled the student, or the student enrolled after the cutoff window for reporting, the student will remain the responsibility of your district.</w:t>
      </w:r>
      <w:r w:rsidRPr="00761662">
        <w:rPr>
          <w:rFonts w:ascii="Arial" w:hAnsi="Arial" w:cs="Arial"/>
        </w:rPr>
        <w:t xml:space="preserve"> If you have investigated the student's whereabouts and can confirm that the student has enrolled at another district or you believe the student did enroll elsewhere but need assistance, contact </w:t>
      </w:r>
      <w:hyperlink r:id="rId21" w:history="1">
        <w:r w:rsidRPr="00761662">
          <w:rPr>
            <w:rStyle w:val="Hyperlink"/>
            <w:rFonts w:ascii="Arial" w:hAnsi="Arial" w:cs="Arial"/>
          </w:rPr>
          <w:t>StudentDataInfo@sde.ok.gov</w:t>
        </w:r>
      </w:hyperlink>
      <w:r w:rsidRPr="00761662">
        <w:rPr>
          <w:rFonts w:ascii="Arial" w:hAnsi="Arial" w:cs="Arial"/>
        </w:rPr>
        <w:t xml:space="preserve"> for further investigation. </w:t>
      </w:r>
    </w:p>
    <w:p w14:paraId="1DF1554E" w14:textId="77777777" w:rsidR="00C27778" w:rsidRDefault="00C27778" w:rsidP="00C27778">
      <w:pPr>
        <w:spacing w:before="0" w:after="160" w:line="259" w:lineRule="auto"/>
        <w:contextualSpacing/>
        <w:rPr>
          <w:rFonts w:ascii="Arial" w:hAnsi="Arial" w:cs="Arial"/>
        </w:rPr>
        <w:sectPr w:rsidR="00C27778" w:rsidSect="00632A74">
          <w:headerReference w:type="default" r:id="rId22"/>
          <w:footerReference w:type="even" r:id="rId23"/>
          <w:footerReference w:type="default" r:id="rId24"/>
          <w:headerReference w:type="first" r:id="rId25"/>
          <w:footerReference w:type="first" r:id="rId26"/>
          <w:pgSz w:w="12240" w:h="15840"/>
          <w:pgMar w:top="144" w:right="2160" w:bottom="1440" w:left="720" w:header="0" w:footer="720" w:gutter="0"/>
          <w:cols w:space="720"/>
          <w:docGrid w:linePitch="360"/>
        </w:sectPr>
      </w:pPr>
    </w:p>
    <w:tbl>
      <w:tblPr>
        <w:tblStyle w:val="TableGrid"/>
        <w:tblW w:w="0" w:type="auto"/>
        <w:tblLayout w:type="fixed"/>
        <w:tblLook w:val="04A0" w:firstRow="1" w:lastRow="0" w:firstColumn="1" w:lastColumn="0" w:noHBand="0" w:noVBand="1"/>
      </w:tblPr>
      <w:tblGrid>
        <w:gridCol w:w="1075"/>
        <w:gridCol w:w="2790"/>
        <w:gridCol w:w="4050"/>
        <w:gridCol w:w="1440"/>
        <w:gridCol w:w="3595"/>
      </w:tblGrid>
      <w:tr w:rsidR="00C27778" w:rsidRPr="00761662" w14:paraId="11D51ECA" w14:textId="77777777" w:rsidTr="00E20D3A">
        <w:tc>
          <w:tcPr>
            <w:tcW w:w="12950" w:type="dxa"/>
            <w:gridSpan w:val="5"/>
          </w:tcPr>
          <w:p w14:paraId="4A008AAE" w14:textId="77777777" w:rsidR="00C27778" w:rsidRPr="00761662" w:rsidRDefault="00C27778" w:rsidP="00E20D3A">
            <w:pPr>
              <w:jc w:val="center"/>
              <w:rPr>
                <w:rFonts w:cs="Arial"/>
                <w:b/>
              </w:rPr>
            </w:pPr>
            <w:r w:rsidRPr="00761662">
              <w:rPr>
                <w:rFonts w:cs="Arial"/>
                <w:b/>
              </w:rPr>
              <w:lastRenderedPageBreak/>
              <w:t>TABLE 1</w:t>
            </w:r>
          </w:p>
        </w:tc>
      </w:tr>
      <w:tr w:rsidR="00C27778" w:rsidRPr="00761662" w14:paraId="2AA2B0F4" w14:textId="77777777" w:rsidTr="00E20D3A">
        <w:tc>
          <w:tcPr>
            <w:tcW w:w="1075" w:type="dxa"/>
          </w:tcPr>
          <w:p w14:paraId="380ADC3D" w14:textId="77777777" w:rsidR="00C27778" w:rsidRPr="00761662" w:rsidRDefault="00C27778" w:rsidP="00E20D3A">
            <w:pPr>
              <w:rPr>
                <w:rFonts w:cs="Arial"/>
                <w:b/>
              </w:rPr>
            </w:pPr>
            <w:r w:rsidRPr="00761662">
              <w:rPr>
                <w:rFonts w:cs="Arial"/>
                <w:b/>
              </w:rPr>
              <w:t>Code</w:t>
            </w:r>
          </w:p>
        </w:tc>
        <w:tc>
          <w:tcPr>
            <w:tcW w:w="2790" w:type="dxa"/>
          </w:tcPr>
          <w:p w14:paraId="13AFD420" w14:textId="77777777" w:rsidR="00C27778" w:rsidRPr="00761662" w:rsidRDefault="00C27778" w:rsidP="00E20D3A">
            <w:pPr>
              <w:rPr>
                <w:rFonts w:cs="Arial"/>
                <w:b/>
              </w:rPr>
            </w:pPr>
            <w:r w:rsidRPr="00761662">
              <w:rPr>
                <w:rFonts w:cs="Arial"/>
                <w:b/>
              </w:rPr>
              <w:t>Base (SIF) Description</w:t>
            </w:r>
          </w:p>
        </w:tc>
        <w:tc>
          <w:tcPr>
            <w:tcW w:w="4050" w:type="dxa"/>
          </w:tcPr>
          <w:p w14:paraId="5B69796F" w14:textId="77777777" w:rsidR="00C27778" w:rsidRPr="00761662" w:rsidRDefault="00C27778" w:rsidP="00E20D3A">
            <w:pPr>
              <w:rPr>
                <w:rFonts w:cs="Arial"/>
                <w:b/>
              </w:rPr>
            </w:pPr>
            <w:r w:rsidRPr="00761662">
              <w:rPr>
                <w:rFonts w:cs="Arial"/>
                <w:b/>
              </w:rPr>
              <w:t>OSDE Definition</w:t>
            </w:r>
          </w:p>
        </w:tc>
        <w:tc>
          <w:tcPr>
            <w:tcW w:w="1440" w:type="dxa"/>
          </w:tcPr>
          <w:p w14:paraId="78647ECC" w14:textId="77777777" w:rsidR="00C27778" w:rsidRPr="00761662" w:rsidRDefault="00C27778" w:rsidP="00E20D3A">
            <w:pPr>
              <w:rPr>
                <w:rFonts w:cs="Arial"/>
                <w:b/>
              </w:rPr>
            </w:pPr>
            <w:r w:rsidRPr="00761662">
              <w:rPr>
                <w:rFonts w:cs="Arial"/>
                <w:b/>
              </w:rPr>
              <w:t>Is Considered a Dropout</w:t>
            </w:r>
          </w:p>
        </w:tc>
        <w:tc>
          <w:tcPr>
            <w:tcW w:w="3595" w:type="dxa"/>
          </w:tcPr>
          <w:p w14:paraId="42615264" w14:textId="77777777" w:rsidR="00C27778" w:rsidRPr="00761662" w:rsidRDefault="00C27778" w:rsidP="00E20D3A">
            <w:pPr>
              <w:rPr>
                <w:rFonts w:cs="Arial"/>
                <w:b/>
              </w:rPr>
            </w:pPr>
            <w:r w:rsidRPr="00761662">
              <w:rPr>
                <w:rFonts w:cs="Arial"/>
                <w:b/>
              </w:rPr>
              <w:t>Action in Dropout Report</w:t>
            </w:r>
          </w:p>
        </w:tc>
      </w:tr>
      <w:tr w:rsidR="00C27778" w:rsidRPr="00761662" w14:paraId="2AB1DA2F" w14:textId="77777777" w:rsidTr="00E20D3A">
        <w:tc>
          <w:tcPr>
            <w:tcW w:w="1075" w:type="dxa"/>
          </w:tcPr>
          <w:p w14:paraId="3E6B4653" w14:textId="77777777" w:rsidR="00C27778" w:rsidRPr="00761662" w:rsidRDefault="00C27778" w:rsidP="00E20D3A">
            <w:pPr>
              <w:rPr>
                <w:rFonts w:cs="Arial"/>
                <w:b/>
              </w:rPr>
            </w:pPr>
            <w:r w:rsidRPr="00761662">
              <w:rPr>
                <w:rFonts w:cs="Arial"/>
                <w:b/>
              </w:rPr>
              <w:t>1907</w:t>
            </w:r>
          </w:p>
        </w:tc>
        <w:tc>
          <w:tcPr>
            <w:tcW w:w="2790" w:type="dxa"/>
          </w:tcPr>
          <w:p w14:paraId="3475B525" w14:textId="77777777" w:rsidR="00C27778" w:rsidRPr="00761662" w:rsidRDefault="00C27778" w:rsidP="00E20D3A">
            <w:pPr>
              <w:rPr>
                <w:rFonts w:cs="Arial"/>
              </w:rPr>
            </w:pPr>
            <w:r w:rsidRPr="00761662">
              <w:rPr>
                <w:rFonts w:cs="Arial"/>
              </w:rPr>
              <w:t>Student enters a different public school in the same local education agency</w:t>
            </w:r>
          </w:p>
        </w:tc>
        <w:tc>
          <w:tcPr>
            <w:tcW w:w="4050" w:type="dxa"/>
          </w:tcPr>
          <w:p w14:paraId="22B321DD" w14:textId="77777777" w:rsidR="00C27778" w:rsidRPr="00761662" w:rsidRDefault="00C27778" w:rsidP="00E20D3A">
            <w:pPr>
              <w:rPr>
                <w:rFonts w:cs="Arial"/>
              </w:rPr>
            </w:pPr>
            <w:r w:rsidRPr="00761662">
              <w:rPr>
                <w:rFonts w:cs="Arial"/>
              </w:rPr>
              <w:t xml:space="preserve">Student is changing sites in the same district. </w:t>
            </w:r>
          </w:p>
          <w:p w14:paraId="4D26D175" w14:textId="77777777" w:rsidR="00C27778" w:rsidRPr="00761662" w:rsidRDefault="00C27778" w:rsidP="00E20D3A">
            <w:pPr>
              <w:rPr>
                <w:rFonts w:cs="Arial"/>
              </w:rPr>
            </w:pPr>
          </w:p>
          <w:p w14:paraId="653E5BDB" w14:textId="77777777" w:rsidR="00C27778" w:rsidRPr="00761662" w:rsidRDefault="00C27778" w:rsidP="00E20D3A">
            <w:pPr>
              <w:rPr>
                <w:rFonts w:cs="Arial"/>
              </w:rPr>
            </w:pPr>
            <w:r w:rsidRPr="00761662">
              <w:rPr>
                <w:rFonts w:cs="Arial"/>
              </w:rPr>
              <w:t>Note: If the student is changing sites from a regular site to a charter school site in the same district, utilize code 3508.</w:t>
            </w:r>
          </w:p>
        </w:tc>
        <w:tc>
          <w:tcPr>
            <w:tcW w:w="1440" w:type="dxa"/>
          </w:tcPr>
          <w:p w14:paraId="2456BF0C" w14:textId="77777777" w:rsidR="00C27778" w:rsidRPr="00761662" w:rsidRDefault="00C27778" w:rsidP="00E20D3A">
            <w:pPr>
              <w:rPr>
                <w:rFonts w:cs="Arial"/>
              </w:rPr>
            </w:pPr>
            <w:r w:rsidRPr="00761662">
              <w:rPr>
                <w:rFonts w:cs="Arial"/>
              </w:rPr>
              <w:t>No*</w:t>
            </w:r>
          </w:p>
        </w:tc>
        <w:tc>
          <w:tcPr>
            <w:tcW w:w="3595" w:type="dxa"/>
          </w:tcPr>
          <w:p w14:paraId="2EEBE4B6"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 if a subsequent enrollment is found by September 30.</w:t>
            </w:r>
          </w:p>
        </w:tc>
      </w:tr>
      <w:tr w:rsidR="00C27778" w:rsidRPr="00761662" w14:paraId="03D1B60B" w14:textId="77777777" w:rsidTr="00E20D3A">
        <w:tc>
          <w:tcPr>
            <w:tcW w:w="1075" w:type="dxa"/>
          </w:tcPr>
          <w:p w14:paraId="040BFC2B" w14:textId="77777777" w:rsidR="00C27778" w:rsidRPr="00761662" w:rsidRDefault="00C27778" w:rsidP="00E20D3A">
            <w:pPr>
              <w:rPr>
                <w:rFonts w:cs="Arial"/>
                <w:b/>
              </w:rPr>
            </w:pPr>
            <w:r w:rsidRPr="00761662">
              <w:rPr>
                <w:rFonts w:eastAsia="Times New Roman" w:cs="Arial"/>
                <w:b/>
                <w:color w:val="000000"/>
              </w:rPr>
              <w:t>1908</w:t>
            </w:r>
          </w:p>
        </w:tc>
        <w:tc>
          <w:tcPr>
            <w:tcW w:w="2790" w:type="dxa"/>
          </w:tcPr>
          <w:p w14:paraId="5AD5AED9" w14:textId="77777777" w:rsidR="00C27778" w:rsidRPr="00761662" w:rsidRDefault="00C27778" w:rsidP="00E20D3A">
            <w:pPr>
              <w:rPr>
                <w:rFonts w:cs="Arial"/>
              </w:rPr>
            </w:pPr>
            <w:r w:rsidRPr="00761662">
              <w:rPr>
                <w:rFonts w:eastAsia="Times New Roman" w:cs="Arial"/>
                <w:color w:val="000000"/>
              </w:rPr>
              <w:t>Transferred to a public school in a different local education agency in the same state</w:t>
            </w:r>
          </w:p>
        </w:tc>
        <w:tc>
          <w:tcPr>
            <w:tcW w:w="4050" w:type="dxa"/>
          </w:tcPr>
          <w:p w14:paraId="52A1A1A2" w14:textId="77777777" w:rsidR="00C27778" w:rsidRPr="00761662" w:rsidRDefault="00C27778" w:rsidP="00E20D3A">
            <w:pPr>
              <w:rPr>
                <w:rFonts w:cs="Arial"/>
              </w:rPr>
            </w:pPr>
            <w:r w:rsidRPr="00761662">
              <w:rPr>
                <w:rFonts w:eastAsia="Times New Roman" w:cs="Arial"/>
                <w:color w:val="000000"/>
              </w:rPr>
              <w:t>Student is exiting the district, going to another public school district in Oklahoma.</w:t>
            </w:r>
          </w:p>
        </w:tc>
        <w:tc>
          <w:tcPr>
            <w:tcW w:w="1440" w:type="dxa"/>
          </w:tcPr>
          <w:p w14:paraId="1DC2A5C9" w14:textId="77777777" w:rsidR="00C27778" w:rsidRPr="00761662" w:rsidRDefault="00C27778" w:rsidP="00E20D3A">
            <w:pPr>
              <w:rPr>
                <w:rFonts w:cs="Arial"/>
              </w:rPr>
            </w:pPr>
            <w:r w:rsidRPr="00761662">
              <w:rPr>
                <w:rFonts w:cs="Arial"/>
              </w:rPr>
              <w:t>No*</w:t>
            </w:r>
          </w:p>
        </w:tc>
        <w:tc>
          <w:tcPr>
            <w:tcW w:w="3595" w:type="dxa"/>
          </w:tcPr>
          <w:p w14:paraId="4F5ED301"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 if a subsequent enrollment is found by September 30.</w:t>
            </w:r>
          </w:p>
        </w:tc>
      </w:tr>
      <w:tr w:rsidR="00C27778" w:rsidRPr="00761662" w14:paraId="63374668" w14:textId="77777777" w:rsidTr="00E20D3A">
        <w:tc>
          <w:tcPr>
            <w:tcW w:w="1075" w:type="dxa"/>
          </w:tcPr>
          <w:p w14:paraId="1F416DF5"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1909</w:t>
            </w:r>
          </w:p>
        </w:tc>
        <w:tc>
          <w:tcPr>
            <w:tcW w:w="2790" w:type="dxa"/>
          </w:tcPr>
          <w:p w14:paraId="2C241F0E" w14:textId="77777777" w:rsidR="00C27778" w:rsidRPr="00761662" w:rsidRDefault="00C27778" w:rsidP="00E20D3A">
            <w:pPr>
              <w:rPr>
                <w:rFonts w:eastAsia="Times New Roman" w:cs="Arial"/>
                <w:color w:val="000000"/>
              </w:rPr>
            </w:pPr>
            <w:r w:rsidRPr="00761662">
              <w:rPr>
                <w:rFonts w:eastAsia="Times New Roman" w:cs="Arial"/>
                <w:color w:val="000000"/>
              </w:rPr>
              <w:t>Transferred to a public school in a different state</w:t>
            </w:r>
          </w:p>
        </w:tc>
        <w:tc>
          <w:tcPr>
            <w:tcW w:w="4050" w:type="dxa"/>
          </w:tcPr>
          <w:p w14:paraId="00C827C5" w14:textId="77777777" w:rsidR="00C27778" w:rsidRPr="00761662" w:rsidRDefault="00C27778" w:rsidP="00E20D3A">
            <w:pPr>
              <w:rPr>
                <w:rFonts w:eastAsia="Times New Roman" w:cs="Arial"/>
                <w:color w:val="000000"/>
              </w:rPr>
            </w:pPr>
            <w:r w:rsidRPr="00761662">
              <w:rPr>
                <w:rFonts w:eastAsia="Times New Roman" w:cs="Arial"/>
                <w:color w:val="000000"/>
              </w:rPr>
              <w:t>Student is exiting the district, going to another public school district in a different state.</w:t>
            </w:r>
          </w:p>
        </w:tc>
        <w:tc>
          <w:tcPr>
            <w:tcW w:w="1440" w:type="dxa"/>
          </w:tcPr>
          <w:p w14:paraId="19AA4F37" w14:textId="77777777" w:rsidR="00C27778" w:rsidRPr="00761662" w:rsidRDefault="00C27778" w:rsidP="00E20D3A">
            <w:pPr>
              <w:rPr>
                <w:rFonts w:cs="Arial"/>
              </w:rPr>
            </w:pPr>
            <w:r w:rsidRPr="00761662">
              <w:rPr>
                <w:rFonts w:cs="Arial"/>
              </w:rPr>
              <w:t>No</w:t>
            </w:r>
          </w:p>
        </w:tc>
        <w:tc>
          <w:tcPr>
            <w:tcW w:w="3595" w:type="dxa"/>
          </w:tcPr>
          <w:p w14:paraId="35ADAF9F"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6FB2C4DB" w14:textId="77777777" w:rsidTr="00E20D3A">
        <w:tc>
          <w:tcPr>
            <w:tcW w:w="1075" w:type="dxa"/>
          </w:tcPr>
          <w:p w14:paraId="5A94EBA1" w14:textId="77777777" w:rsidR="00C27778" w:rsidRPr="00761662" w:rsidRDefault="00C27778" w:rsidP="00E20D3A">
            <w:pPr>
              <w:rPr>
                <w:rFonts w:eastAsia="Times New Roman" w:cs="Arial"/>
                <w:b/>
                <w:color w:val="000000"/>
              </w:rPr>
            </w:pPr>
            <w:r w:rsidRPr="00761662">
              <w:rPr>
                <w:rFonts w:eastAsia="Times New Roman" w:cs="Arial"/>
                <w:b/>
                <w:color w:val="000000"/>
              </w:rPr>
              <w:t>1910</w:t>
            </w:r>
          </w:p>
        </w:tc>
        <w:tc>
          <w:tcPr>
            <w:tcW w:w="2790" w:type="dxa"/>
          </w:tcPr>
          <w:p w14:paraId="1E207641" w14:textId="77777777" w:rsidR="00C27778" w:rsidRPr="00761662" w:rsidRDefault="00C27778" w:rsidP="00E20D3A">
            <w:pPr>
              <w:rPr>
                <w:rFonts w:eastAsia="Times New Roman" w:cs="Arial"/>
                <w:color w:val="000000"/>
              </w:rPr>
            </w:pPr>
            <w:r w:rsidRPr="00761662">
              <w:rPr>
                <w:rFonts w:eastAsia="Times New Roman" w:cs="Arial"/>
                <w:color w:val="000000"/>
              </w:rPr>
              <w:t>Transferred to a private, non-religiously-affiliated school in the same local education agency</w:t>
            </w:r>
          </w:p>
        </w:tc>
        <w:tc>
          <w:tcPr>
            <w:tcW w:w="4050" w:type="dxa"/>
          </w:tcPr>
          <w:p w14:paraId="5E654B44" w14:textId="77777777" w:rsidR="00C27778" w:rsidRPr="00761662" w:rsidRDefault="00C27778" w:rsidP="00E20D3A">
            <w:pPr>
              <w:rPr>
                <w:rFonts w:eastAsia="Times New Roman" w:cs="Arial"/>
                <w:color w:val="000000"/>
              </w:rPr>
            </w:pPr>
            <w:r w:rsidRPr="00761662">
              <w:rPr>
                <w:rFonts w:eastAsia="Times New Roman" w:cs="Arial"/>
                <w:color w:val="000000"/>
              </w:rPr>
              <w:t>Student is exiting the district, going to a non-religious private school located inside the public school district boundaries.</w:t>
            </w:r>
          </w:p>
        </w:tc>
        <w:tc>
          <w:tcPr>
            <w:tcW w:w="1440" w:type="dxa"/>
          </w:tcPr>
          <w:p w14:paraId="6F055D9F" w14:textId="77777777" w:rsidR="00C27778" w:rsidRPr="00761662" w:rsidRDefault="00C27778" w:rsidP="00E20D3A">
            <w:pPr>
              <w:rPr>
                <w:rFonts w:cs="Arial"/>
              </w:rPr>
            </w:pPr>
            <w:r w:rsidRPr="00761662">
              <w:rPr>
                <w:rFonts w:cs="Arial"/>
              </w:rPr>
              <w:t>No</w:t>
            </w:r>
          </w:p>
        </w:tc>
        <w:tc>
          <w:tcPr>
            <w:tcW w:w="3595" w:type="dxa"/>
          </w:tcPr>
          <w:p w14:paraId="3BE58882"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216A0DB6" w14:textId="77777777" w:rsidTr="00E20D3A">
        <w:tc>
          <w:tcPr>
            <w:tcW w:w="1075" w:type="dxa"/>
          </w:tcPr>
          <w:p w14:paraId="3836F966" w14:textId="77777777" w:rsidR="00C27778" w:rsidRPr="00761662" w:rsidRDefault="00C27778" w:rsidP="00E20D3A">
            <w:pPr>
              <w:rPr>
                <w:rFonts w:eastAsia="Times New Roman" w:cs="Arial"/>
                <w:b/>
                <w:color w:val="000000"/>
              </w:rPr>
            </w:pPr>
            <w:r w:rsidRPr="00761662">
              <w:rPr>
                <w:rFonts w:eastAsia="Times New Roman" w:cs="Arial"/>
                <w:b/>
                <w:color w:val="000000"/>
              </w:rPr>
              <w:t>1911</w:t>
            </w:r>
          </w:p>
        </w:tc>
        <w:tc>
          <w:tcPr>
            <w:tcW w:w="2790" w:type="dxa"/>
          </w:tcPr>
          <w:p w14:paraId="300A9100" w14:textId="77777777" w:rsidR="00C27778" w:rsidRPr="00761662" w:rsidRDefault="00C27778" w:rsidP="00E20D3A">
            <w:pPr>
              <w:rPr>
                <w:rFonts w:eastAsia="Times New Roman" w:cs="Arial"/>
                <w:color w:val="000000"/>
              </w:rPr>
            </w:pPr>
            <w:r w:rsidRPr="00761662">
              <w:rPr>
                <w:rFonts w:eastAsia="Times New Roman" w:cs="Arial"/>
                <w:color w:val="000000"/>
              </w:rPr>
              <w:t>Transferred to a private, non-religiously-affiliated school in a different local education agency in the same state</w:t>
            </w:r>
          </w:p>
        </w:tc>
        <w:tc>
          <w:tcPr>
            <w:tcW w:w="4050" w:type="dxa"/>
          </w:tcPr>
          <w:p w14:paraId="206989C3" w14:textId="77777777" w:rsidR="00C27778" w:rsidRPr="00761662" w:rsidRDefault="00C27778" w:rsidP="00E20D3A">
            <w:pPr>
              <w:rPr>
                <w:rFonts w:eastAsia="Times New Roman" w:cs="Arial"/>
                <w:color w:val="000000"/>
              </w:rPr>
            </w:pPr>
            <w:r w:rsidRPr="00761662">
              <w:rPr>
                <w:rFonts w:eastAsia="Times New Roman" w:cs="Arial"/>
                <w:color w:val="000000"/>
              </w:rPr>
              <w:t>Student is exiting the district, going to a non-religious private school located outside of the public school district's boundaries in the state of Oklahoma.</w:t>
            </w:r>
          </w:p>
        </w:tc>
        <w:tc>
          <w:tcPr>
            <w:tcW w:w="1440" w:type="dxa"/>
          </w:tcPr>
          <w:p w14:paraId="0BD6D2BD" w14:textId="77777777" w:rsidR="00C27778" w:rsidRPr="00761662" w:rsidRDefault="00C27778" w:rsidP="00E20D3A">
            <w:pPr>
              <w:rPr>
                <w:rFonts w:cs="Arial"/>
              </w:rPr>
            </w:pPr>
            <w:r w:rsidRPr="00761662">
              <w:rPr>
                <w:rFonts w:cs="Arial"/>
              </w:rPr>
              <w:t>No</w:t>
            </w:r>
          </w:p>
        </w:tc>
        <w:tc>
          <w:tcPr>
            <w:tcW w:w="3595" w:type="dxa"/>
          </w:tcPr>
          <w:p w14:paraId="4B5F486B"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6EFA4A66" w14:textId="77777777" w:rsidTr="00C27778">
        <w:trPr>
          <w:trHeight w:val="2222"/>
        </w:trPr>
        <w:tc>
          <w:tcPr>
            <w:tcW w:w="1075" w:type="dxa"/>
          </w:tcPr>
          <w:p w14:paraId="7C9CB49D" w14:textId="77777777" w:rsidR="00C27778" w:rsidRPr="00761662" w:rsidRDefault="00C27778" w:rsidP="00E20D3A">
            <w:pPr>
              <w:rPr>
                <w:rFonts w:eastAsia="Times New Roman" w:cs="Arial"/>
                <w:b/>
                <w:color w:val="000000"/>
              </w:rPr>
            </w:pPr>
            <w:r w:rsidRPr="00761662">
              <w:rPr>
                <w:rFonts w:eastAsia="Times New Roman" w:cs="Arial"/>
                <w:b/>
                <w:color w:val="000000"/>
              </w:rPr>
              <w:t>1912</w:t>
            </w:r>
          </w:p>
        </w:tc>
        <w:tc>
          <w:tcPr>
            <w:tcW w:w="2790" w:type="dxa"/>
          </w:tcPr>
          <w:p w14:paraId="22C9DF67" w14:textId="77777777" w:rsidR="00C27778" w:rsidRPr="00761662" w:rsidRDefault="00C27778" w:rsidP="00E20D3A">
            <w:pPr>
              <w:rPr>
                <w:rFonts w:eastAsia="Times New Roman" w:cs="Arial"/>
                <w:color w:val="000000"/>
              </w:rPr>
            </w:pPr>
            <w:r w:rsidRPr="00761662">
              <w:rPr>
                <w:rFonts w:eastAsia="Times New Roman" w:cs="Arial"/>
                <w:color w:val="000000"/>
              </w:rPr>
              <w:t>Transferred to a private, non-religiously-affiliated school in a different state</w:t>
            </w:r>
          </w:p>
        </w:tc>
        <w:tc>
          <w:tcPr>
            <w:tcW w:w="4050" w:type="dxa"/>
          </w:tcPr>
          <w:p w14:paraId="358C2957" w14:textId="77777777" w:rsidR="00C27778" w:rsidRPr="00761662" w:rsidRDefault="00C27778" w:rsidP="00E20D3A">
            <w:pPr>
              <w:rPr>
                <w:rFonts w:eastAsia="Times New Roman" w:cs="Arial"/>
                <w:color w:val="000000"/>
              </w:rPr>
            </w:pPr>
            <w:r w:rsidRPr="00761662">
              <w:rPr>
                <w:rFonts w:eastAsia="Times New Roman" w:cs="Arial"/>
                <w:color w:val="000000"/>
              </w:rPr>
              <w:t>Student is exiting the district, going to a non-religious private school located in a different state.</w:t>
            </w:r>
          </w:p>
        </w:tc>
        <w:tc>
          <w:tcPr>
            <w:tcW w:w="1440" w:type="dxa"/>
          </w:tcPr>
          <w:p w14:paraId="5D1ACDEA" w14:textId="77777777" w:rsidR="00C27778" w:rsidRPr="00761662" w:rsidRDefault="00C27778" w:rsidP="00E20D3A">
            <w:pPr>
              <w:rPr>
                <w:rFonts w:cs="Arial"/>
              </w:rPr>
            </w:pPr>
            <w:r w:rsidRPr="00761662">
              <w:rPr>
                <w:rFonts w:cs="Arial"/>
              </w:rPr>
              <w:t>No</w:t>
            </w:r>
          </w:p>
        </w:tc>
        <w:tc>
          <w:tcPr>
            <w:tcW w:w="3595" w:type="dxa"/>
          </w:tcPr>
          <w:p w14:paraId="685A65A5"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0BC362BC" w14:textId="77777777" w:rsidTr="00E20D3A">
        <w:tc>
          <w:tcPr>
            <w:tcW w:w="1075" w:type="dxa"/>
          </w:tcPr>
          <w:p w14:paraId="130514A2"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1913</w:t>
            </w:r>
          </w:p>
        </w:tc>
        <w:tc>
          <w:tcPr>
            <w:tcW w:w="2790" w:type="dxa"/>
          </w:tcPr>
          <w:p w14:paraId="44F53BC8" w14:textId="77777777" w:rsidR="00C27778" w:rsidRPr="00761662" w:rsidRDefault="00C27778" w:rsidP="00E20D3A">
            <w:pPr>
              <w:rPr>
                <w:rFonts w:eastAsia="Times New Roman" w:cs="Arial"/>
                <w:color w:val="000000"/>
              </w:rPr>
            </w:pPr>
            <w:r w:rsidRPr="00761662">
              <w:rPr>
                <w:rFonts w:eastAsia="Times New Roman" w:cs="Arial"/>
                <w:color w:val="000000"/>
              </w:rPr>
              <w:t>Transferred to a private, religiously-affiliated school in the same local education agency</w:t>
            </w:r>
          </w:p>
        </w:tc>
        <w:tc>
          <w:tcPr>
            <w:tcW w:w="4050" w:type="dxa"/>
          </w:tcPr>
          <w:p w14:paraId="0F033296" w14:textId="77777777" w:rsidR="00C27778" w:rsidRPr="00761662" w:rsidRDefault="00C27778" w:rsidP="00E20D3A">
            <w:pPr>
              <w:rPr>
                <w:rFonts w:eastAsia="Times New Roman" w:cs="Arial"/>
                <w:color w:val="000000"/>
              </w:rPr>
            </w:pPr>
            <w:r w:rsidRPr="00761662">
              <w:rPr>
                <w:rFonts w:eastAsia="Times New Roman" w:cs="Arial"/>
                <w:color w:val="000000"/>
              </w:rPr>
              <w:t>Student is exiting the district, going to a religiously-affiliated private school located inside the public school district boundaries.</w:t>
            </w:r>
          </w:p>
        </w:tc>
        <w:tc>
          <w:tcPr>
            <w:tcW w:w="1440" w:type="dxa"/>
          </w:tcPr>
          <w:p w14:paraId="08B8708C" w14:textId="77777777" w:rsidR="00C27778" w:rsidRPr="00761662" w:rsidRDefault="00C27778" w:rsidP="00E20D3A">
            <w:pPr>
              <w:rPr>
                <w:rFonts w:cs="Arial"/>
              </w:rPr>
            </w:pPr>
            <w:r w:rsidRPr="00761662">
              <w:rPr>
                <w:rFonts w:cs="Arial"/>
              </w:rPr>
              <w:t>No</w:t>
            </w:r>
          </w:p>
        </w:tc>
        <w:tc>
          <w:tcPr>
            <w:tcW w:w="3595" w:type="dxa"/>
          </w:tcPr>
          <w:p w14:paraId="26C26C59"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4FA284B4" w14:textId="77777777" w:rsidTr="00E20D3A">
        <w:tc>
          <w:tcPr>
            <w:tcW w:w="1075" w:type="dxa"/>
          </w:tcPr>
          <w:p w14:paraId="234CD933" w14:textId="71971353" w:rsidR="00C27778" w:rsidRPr="00761662" w:rsidRDefault="00C27778" w:rsidP="00E20D3A">
            <w:pPr>
              <w:rPr>
                <w:rFonts w:eastAsia="Times New Roman" w:cs="Arial"/>
                <w:b/>
                <w:color w:val="000000"/>
              </w:rPr>
            </w:pPr>
            <w:r w:rsidRPr="00761662">
              <w:rPr>
                <w:rFonts w:cs="Arial"/>
              </w:rPr>
              <w:br w:type="page"/>
            </w:r>
            <w:r w:rsidRPr="00761662">
              <w:rPr>
                <w:rFonts w:eastAsia="Times New Roman" w:cs="Arial"/>
                <w:b/>
                <w:color w:val="000000"/>
              </w:rPr>
              <w:t>1914</w:t>
            </w:r>
          </w:p>
        </w:tc>
        <w:tc>
          <w:tcPr>
            <w:tcW w:w="2790" w:type="dxa"/>
          </w:tcPr>
          <w:p w14:paraId="56353EE9" w14:textId="77777777" w:rsidR="00C27778" w:rsidRPr="00761662" w:rsidRDefault="00C27778" w:rsidP="00E20D3A">
            <w:pPr>
              <w:rPr>
                <w:rFonts w:eastAsia="Times New Roman" w:cs="Arial"/>
                <w:color w:val="000000"/>
              </w:rPr>
            </w:pPr>
            <w:r w:rsidRPr="00761662">
              <w:rPr>
                <w:rFonts w:eastAsia="Times New Roman" w:cs="Arial"/>
                <w:color w:val="000000"/>
              </w:rPr>
              <w:t>Transferred to a private, religiously-affiliated school in a different local education agency in the same state</w:t>
            </w:r>
          </w:p>
        </w:tc>
        <w:tc>
          <w:tcPr>
            <w:tcW w:w="4050" w:type="dxa"/>
          </w:tcPr>
          <w:p w14:paraId="53BB5220" w14:textId="77777777" w:rsidR="00C27778" w:rsidRPr="00761662" w:rsidRDefault="00C27778" w:rsidP="00E20D3A">
            <w:pPr>
              <w:rPr>
                <w:rFonts w:eastAsia="Times New Roman" w:cs="Arial"/>
                <w:color w:val="000000"/>
              </w:rPr>
            </w:pPr>
            <w:r w:rsidRPr="00761662">
              <w:rPr>
                <w:rFonts w:eastAsia="Times New Roman" w:cs="Arial"/>
                <w:color w:val="000000"/>
              </w:rPr>
              <w:t>Student is exiting the district, going to a religiously-affiliated private school located outside of the public school district's boundaries in the state of Oklahoma.</w:t>
            </w:r>
          </w:p>
        </w:tc>
        <w:tc>
          <w:tcPr>
            <w:tcW w:w="1440" w:type="dxa"/>
          </w:tcPr>
          <w:p w14:paraId="544A7B87" w14:textId="77777777" w:rsidR="00C27778" w:rsidRPr="00761662" w:rsidRDefault="00C27778" w:rsidP="00E20D3A">
            <w:pPr>
              <w:rPr>
                <w:rFonts w:cs="Arial"/>
              </w:rPr>
            </w:pPr>
            <w:r w:rsidRPr="00761662">
              <w:rPr>
                <w:rFonts w:cs="Arial"/>
              </w:rPr>
              <w:t>No</w:t>
            </w:r>
          </w:p>
        </w:tc>
        <w:tc>
          <w:tcPr>
            <w:tcW w:w="3595" w:type="dxa"/>
          </w:tcPr>
          <w:p w14:paraId="4871C515"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3AB2CBB7" w14:textId="77777777" w:rsidTr="00E20D3A">
        <w:tc>
          <w:tcPr>
            <w:tcW w:w="1075" w:type="dxa"/>
          </w:tcPr>
          <w:p w14:paraId="28C9D192" w14:textId="77777777" w:rsidR="00C27778" w:rsidRPr="00761662" w:rsidRDefault="00C27778" w:rsidP="00E20D3A">
            <w:pPr>
              <w:rPr>
                <w:rFonts w:eastAsia="Times New Roman" w:cs="Arial"/>
                <w:b/>
                <w:color w:val="000000"/>
              </w:rPr>
            </w:pPr>
            <w:r w:rsidRPr="00761662">
              <w:rPr>
                <w:rFonts w:eastAsia="Times New Roman" w:cs="Arial"/>
                <w:b/>
                <w:color w:val="000000"/>
              </w:rPr>
              <w:t>1915</w:t>
            </w:r>
          </w:p>
        </w:tc>
        <w:tc>
          <w:tcPr>
            <w:tcW w:w="2790" w:type="dxa"/>
          </w:tcPr>
          <w:p w14:paraId="6179A242" w14:textId="77777777" w:rsidR="00C27778" w:rsidRPr="00761662" w:rsidRDefault="00C27778" w:rsidP="00E20D3A">
            <w:pPr>
              <w:rPr>
                <w:rFonts w:eastAsia="Times New Roman" w:cs="Arial"/>
                <w:color w:val="000000"/>
              </w:rPr>
            </w:pPr>
            <w:r w:rsidRPr="00761662">
              <w:rPr>
                <w:rFonts w:eastAsia="Times New Roman" w:cs="Arial"/>
                <w:color w:val="000000"/>
              </w:rPr>
              <w:t>Transferred to a private, religiously-affiliated school in a different state</w:t>
            </w:r>
          </w:p>
        </w:tc>
        <w:tc>
          <w:tcPr>
            <w:tcW w:w="4050" w:type="dxa"/>
          </w:tcPr>
          <w:p w14:paraId="12529E1D" w14:textId="77777777" w:rsidR="00C27778" w:rsidRPr="00761662" w:rsidRDefault="00C27778" w:rsidP="00E20D3A">
            <w:pPr>
              <w:rPr>
                <w:rFonts w:eastAsia="Times New Roman" w:cs="Arial"/>
                <w:color w:val="000000"/>
              </w:rPr>
            </w:pPr>
            <w:r w:rsidRPr="00761662">
              <w:rPr>
                <w:rFonts w:eastAsia="Times New Roman" w:cs="Arial"/>
                <w:color w:val="000000"/>
              </w:rPr>
              <w:t>Student is exiting the district, going to a religiously-affiliated private school located in a different state.</w:t>
            </w:r>
          </w:p>
        </w:tc>
        <w:tc>
          <w:tcPr>
            <w:tcW w:w="1440" w:type="dxa"/>
          </w:tcPr>
          <w:p w14:paraId="068873BD" w14:textId="77777777" w:rsidR="00C27778" w:rsidRPr="00761662" w:rsidRDefault="00C27778" w:rsidP="00E20D3A">
            <w:pPr>
              <w:rPr>
                <w:rFonts w:cs="Arial"/>
              </w:rPr>
            </w:pPr>
            <w:r w:rsidRPr="00761662">
              <w:rPr>
                <w:rFonts w:cs="Arial"/>
              </w:rPr>
              <w:t>No</w:t>
            </w:r>
          </w:p>
        </w:tc>
        <w:tc>
          <w:tcPr>
            <w:tcW w:w="3595" w:type="dxa"/>
          </w:tcPr>
          <w:p w14:paraId="3BCCCBCA"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4F4FAFF5" w14:textId="77777777" w:rsidTr="00E20D3A">
        <w:tc>
          <w:tcPr>
            <w:tcW w:w="1075" w:type="dxa"/>
          </w:tcPr>
          <w:p w14:paraId="783E0252" w14:textId="77777777" w:rsidR="00C27778" w:rsidRPr="00761662" w:rsidRDefault="00C27778" w:rsidP="00E20D3A">
            <w:pPr>
              <w:rPr>
                <w:rFonts w:eastAsia="Times New Roman" w:cs="Arial"/>
                <w:b/>
                <w:color w:val="000000"/>
              </w:rPr>
            </w:pPr>
            <w:r w:rsidRPr="00761662">
              <w:rPr>
                <w:rFonts w:eastAsia="Times New Roman" w:cs="Arial"/>
                <w:b/>
                <w:color w:val="000000"/>
              </w:rPr>
              <w:t>1916</w:t>
            </w:r>
          </w:p>
        </w:tc>
        <w:tc>
          <w:tcPr>
            <w:tcW w:w="2790" w:type="dxa"/>
          </w:tcPr>
          <w:p w14:paraId="7DEBF1A1" w14:textId="77777777" w:rsidR="00C27778" w:rsidRPr="00761662" w:rsidRDefault="00C27778" w:rsidP="00E20D3A">
            <w:pPr>
              <w:rPr>
                <w:rFonts w:eastAsia="Times New Roman" w:cs="Arial"/>
                <w:color w:val="000000"/>
              </w:rPr>
            </w:pPr>
            <w:r w:rsidRPr="00761662">
              <w:rPr>
                <w:rFonts w:eastAsia="Times New Roman" w:cs="Arial"/>
                <w:color w:val="000000"/>
              </w:rPr>
              <w:t>Transferred to a school outside of the country</w:t>
            </w:r>
          </w:p>
        </w:tc>
        <w:tc>
          <w:tcPr>
            <w:tcW w:w="4050" w:type="dxa"/>
          </w:tcPr>
          <w:p w14:paraId="5FA1B8C7" w14:textId="77777777" w:rsidR="00C27778" w:rsidRPr="00761662" w:rsidRDefault="00C27778" w:rsidP="00E20D3A">
            <w:pPr>
              <w:rPr>
                <w:rFonts w:eastAsia="Times New Roman" w:cs="Arial"/>
                <w:color w:val="000000"/>
              </w:rPr>
            </w:pPr>
            <w:r w:rsidRPr="00761662">
              <w:rPr>
                <w:rFonts w:eastAsia="Times New Roman" w:cs="Arial"/>
                <w:color w:val="000000"/>
              </w:rPr>
              <w:t>Student is exiting the district, going to a school in a different country. This exit code is used for Foreign Exchange students who are returning to their home country.</w:t>
            </w:r>
          </w:p>
        </w:tc>
        <w:tc>
          <w:tcPr>
            <w:tcW w:w="1440" w:type="dxa"/>
          </w:tcPr>
          <w:p w14:paraId="5A3A9DE8" w14:textId="77777777" w:rsidR="00C27778" w:rsidRPr="00761662" w:rsidRDefault="00C27778" w:rsidP="00E20D3A">
            <w:pPr>
              <w:rPr>
                <w:rFonts w:cs="Arial"/>
              </w:rPr>
            </w:pPr>
            <w:r w:rsidRPr="00761662">
              <w:rPr>
                <w:rFonts w:cs="Arial"/>
              </w:rPr>
              <w:t>No</w:t>
            </w:r>
          </w:p>
        </w:tc>
        <w:tc>
          <w:tcPr>
            <w:tcW w:w="3595" w:type="dxa"/>
          </w:tcPr>
          <w:p w14:paraId="15C8B18A"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5A6DD08E" w14:textId="77777777" w:rsidTr="00E20D3A">
        <w:tc>
          <w:tcPr>
            <w:tcW w:w="1075" w:type="dxa"/>
          </w:tcPr>
          <w:p w14:paraId="3F1E2604"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1917</w:t>
            </w:r>
          </w:p>
        </w:tc>
        <w:tc>
          <w:tcPr>
            <w:tcW w:w="2790" w:type="dxa"/>
          </w:tcPr>
          <w:p w14:paraId="02A54365" w14:textId="77777777" w:rsidR="00C27778" w:rsidRPr="00761662" w:rsidRDefault="00C27778" w:rsidP="00E20D3A">
            <w:pPr>
              <w:rPr>
                <w:rFonts w:eastAsia="Times New Roman" w:cs="Arial"/>
                <w:color w:val="000000"/>
              </w:rPr>
            </w:pPr>
            <w:r w:rsidRPr="00761662">
              <w:rPr>
                <w:rFonts w:eastAsia="Times New Roman" w:cs="Arial"/>
                <w:color w:val="000000"/>
              </w:rPr>
              <w:t>Transferred to an institution</w:t>
            </w:r>
          </w:p>
        </w:tc>
        <w:tc>
          <w:tcPr>
            <w:tcW w:w="4050" w:type="dxa"/>
          </w:tcPr>
          <w:p w14:paraId="1917284D" w14:textId="77777777" w:rsidR="00C27778" w:rsidRPr="00761662" w:rsidRDefault="00C27778" w:rsidP="00E20D3A">
            <w:pPr>
              <w:rPr>
                <w:rFonts w:eastAsia="Times New Roman" w:cs="Arial"/>
                <w:color w:val="000000"/>
              </w:rPr>
            </w:pPr>
            <w:r w:rsidRPr="00761662">
              <w:rPr>
                <w:rFonts w:eastAsia="Times New Roman" w:cs="Arial"/>
                <w:color w:val="000000"/>
              </w:rPr>
              <w:t xml:space="preserve">Student is exiting the district, going to an institution. </w:t>
            </w:r>
            <w:r w:rsidRPr="00761662">
              <w:rPr>
                <w:rFonts w:eastAsia="Times New Roman" w:cs="Arial"/>
                <w:color w:val="000000"/>
              </w:rPr>
              <w:br/>
            </w:r>
            <w:r w:rsidRPr="00761662">
              <w:rPr>
                <w:rFonts w:eastAsia="Times New Roman" w:cs="Arial"/>
                <w:color w:val="000000"/>
              </w:rPr>
              <w:br/>
              <w:t xml:space="preserve">Note: This code is used if the student is going to an institution and will no longer be counted on the membership of any public school district. </w:t>
            </w:r>
            <w:r w:rsidRPr="00761662">
              <w:rPr>
                <w:rFonts w:eastAsia="Times New Roman" w:cs="Arial"/>
                <w:color w:val="000000"/>
              </w:rPr>
              <w:br/>
            </w:r>
            <w:r w:rsidRPr="00761662">
              <w:rPr>
                <w:rFonts w:eastAsia="Times New Roman" w:cs="Arial"/>
                <w:color w:val="000000"/>
              </w:rPr>
              <w:br/>
              <w:t xml:space="preserve">If the student will still be counted on the membership of a public school district, a different code is used. This code should only be utilized if the institution the student is transferring to CANNOT offer a state certified diploma. If a diploma can be achieved by the student while attending this institution, a different exit code should be used. </w:t>
            </w:r>
          </w:p>
        </w:tc>
        <w:tc>
          <w:tcPr>
            <w:tcW w:w="1440" w:type="dxa"/>
          </w:tcPr>
          <w:p w14:paraId="2871C4B4" w14:textId="77777777" w:rsidR="00C27778" w:rsidRPr="00761662" w:rsidRDefault="00C27778" w:rsidP="00E20D3A">
            <w:pPr>
              <w:rPr>
                <w:rFonts w:cs="Arial"/>
              </w:rPr>
            </w:pPr>
            <w:r w:rsidRPr="00761662">
              <w:rPr>
                <w:rFonts w:cs="Arial"/>
              </w:rPr>
              <w:t>Yes</w:t>
            </w:r>
          </w:p>
        </w:tc>
        <w:tc>
          <w:tcPr>
            <w:tcW w:w="3595" w:type="dxa"/>
          </w:tcPr>
          <w:p w14:paraId="2F93F6BF"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7E575F29" w14:textId="77777777" w:rsidTr="00E20D3A">
        <w:tc>
          <w:tcPr>
            <w:tcW w:w="1075" w:type="dxa"/>
          </w:tcPr>
          <w:p w14:paraId="41E6C941" w14:textId="77777777" w:rsidR="00C27778" w:rsidRPr="00761662" w:rsidRDefault="00C27778" w:rsidP="00E20D3A">
            <w:pPr>
              <w:rPr>
                <w:rFonts w:eastAsia="Times New Roman" w:cs="Arial"/>
                <w:b/>
                <w:color w:val="000000"/>
              </w:rPr>
            </w:pPr>
            <w:r w:rsidRPr="00761662">
              <w:rPr>
                <w:rFonts w:eastAsia="Times New Roman" w:cs="Arial"/>
                <w:b/>
                <w:color w:val="000000"/>
              </w:rPr>
              <w:t>1918</w:t>
            </w:r>
          </w:p>
        </w:tc>
        <w:tc>
          <w:tcPr>
            <w:tcW w:w="2790" w:type="dxa"/>
          </w:tcPr>
          <w:p w14:paraId="4DC38B25" w14:textId="77777777" w:rsidR="00C27778" w:rsidRPr="00761662" w:rsidRDefault="00C27778" w:rsidP="00E20D3A">
            <w:pPr>
              <w:rPr>
                <w:rFonts w:eastAsia="Times New Roman" w:cs="Arial"/>
                <w:color w:val="000000"/>
              </w:rPr>
            </w:pPr>
            <w:r w:rsidRPr="00761662">
              <w:rPr>
                <w:rFonts w:eastAsia="Times New Roman" w:cs="Arial"/>
                <w:color w:val="000000"/>
              </w:rPr>
              <w:t>Transferred to home schooling</w:t>
            </w:r>
          </w:p>
        </w:tc>
        <w:tc>
          <w:tcPr>
            <w:tcW w:w="4050" w:type="dxa"/>
          </w:tcPr>
          <w:p w14:paraId="61BDDDAF" w14:textId="77777777" w:rsidR="00C27778" w:rsidRPr="00761662" w:rsidRDefault="00C27778" w:rsidP="00E20D3A">
            <w:pPr>
              <w:rPr>
                <w:rFonts w:eastAsia="Times New Roman" w:cs="Arial"/>
                <w:color w:val="000000"/>
              </w:rPr>
            </w:pPr>
            <w:r w:rsidRPr="00761662">
              <w:rPr>
                <w:rFonts w:eastAsia="Times New Roman" w:cs="Arial"/>
                <w:color w:val="000000"/>
              </w:rPr>
              <w:t>Student is exiting the district, going to be home schooled.</w:t>
            </w:r>
          </w:p>
        </w:tc>
        <w:tc>
          <w:tcPr>
            <w:tcW w:w="1440" w:type="dxa"/>
          </w:tcPr>
          <w:p w14:paraId="4BEE7B35" w14:textId="77777777" w:rsidR="00C27778" w:rsidRPr="00761662" w:rsidRDefault="00C27778" w:rsidP="00E20D3A">
            <w:pPr>
              <w:rPr>
                <w:rFonts w:cs="Arial"/>
              </w:rPr>
            </w:pPr>
            <w:r w:rsidRPr="00761662">
              <w:rPr>
                <w:rFonts w:cs="Arial"/>
              </w:rPr>
              <w:t>No</w:t>
            </w:r>
          </w:p>
        </w:tc>
        <w:tc>
          <w:tcPr>
            <w:tcW w:w="3595" w:type="dxa"/>
          </w:tcPr>
          <w:p w14:paraId="16F98B08"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6AD86991" w14:textId="77777777" w:rsidTr="00E20D3A">
        <w:tc>
          <w:tcPr>
            <w:tcW w:w="1075" w:type="dxa"/>
          </w:tcPr>
          <w:p w14:paraId="78EA9D01"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1919</w:t>
            </w:r>
          </w:p>
        </w:tc>
        <w:tc>
          <w:tcPr>
            <w:tcW w:w="2790" w:type="dxa"/>
          </w:tcPr>
          <w:p w14:paraId="5B962BF8" w14:textId="77777777" w:rsidR="00C27778" w:rsidRPr="00761662" w:rsidRDefault="00C27778" w:rsidP="00E20D3A">
            <w:pPr>
              <w:rPr>
                <w:rFonts w:eastAsia="Times New Roman" w:cs="Arial"/>
                <w:color w:val="000000"/>
              </w:rPr>
            </w:pPr>
            <w:r w:rsidRPr="00761662">
              <w:rPr>
                <w:rFonts w:eastAsia="Times New Roman" w:cs="Arial"/>
                <w:color w:val="000000"/>
              </w:rPr>
              <w:t>Transferred to a charter school</w:t>
            </w:r>
          </w:p>
        </w:tc>
        <w:tc>
          <w:tcPr>
            <w:tcW w:w="4050" w:type="dxa"/>
          </w:tcPr>
          <w:p w14:paraId="2B21A5A2" w14:textId="77777777" w:rsidR="00C27778" w:rsidRPr="00761662" w:rsidRDefault="00C27778" w:rsidP="00E20D3A">
            <w:pPr>
              <w:rPr>
                <w:rFonts w:eastAsia="Times New Roman" w:cs="Arial"/>
                <w:color w:val="000000"/>
              </w:rPr>
            </w:pPr>
            <w:r w:rsidRPr="00761662">
              <w:rPr>
                <w:rFonts w:eastAsia="Times New Roman" w:cs="Arial"/>
                <w:color w:val="000000"/>
              </w:rPr>
              <w:t xml:space="preserve">Student is exiting the district, going to be attending a charter school in a different district. </w:t>
            </w:r>
            <w:r w:rsidRPr="00761662">
              <w:rPr>
                <w:rFonts w:eastAsia="Times New Roman" w:cs="Arial"/>
                <w:color w:val="000000"/>
              </w:rPr>
              <w:br/>
            </w:r>
            <w:r w:rsidRPr="00761662">
              <w:rPr>
                <w:rFonts w:eastAsia="Times New Roman" w:cs="Arial"/>
                <w:color w:val="000000"/>
              </w:rPr>
              <w:br/>
              <w:t>Note: If the student will be attending a charter school in the same district, utilize code 3508.</w:t>
            </w:r>
          </w:p>
        </w:tc>
        <w:tc>
          <w:tcPr>
            <w:tcW w:w="1440" w:type="dxa"/>
          </w:tcPr>
          <w:p w14:paraId="44DBF7D7" w14:textId="77777777" w:rsidR="00C27778" w:rsidRPr="00761662" w:rsidRDefault="00C27778" w:rsidP="00E20D3A">
            <w:pPr>
              <w:rPr>
                <w:rFonts w:cs="Arial"/>
              </w:rPr>
            </w:pPr>
            <w:r w:rsidRPr="00761662">
              <w:rPr>
                <w:rFonts w:cs="Arial"/>
              </w:rPr>
              <w:t>No*</w:t>
            </w:r>
          </w:p>
        </w:tc>
        <w:tc>
          <w:tcPr>
            <w:tcW w:w="3595" w:type="dxa"/>
          </w:tcPr>
          <w:p w14:paraId="45BFD197"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 if a subsequent enrollment is found by September 30.</w:t>
            </w:r>
          </w:p>
        </w:tc>
      </w:tr>
      <w:tr w:rsidR="00C27778" w:rsidRPr="00761662" w14:paraId="2EAE3C58" w14:textId="77777777" w:rsidTr="00C27778">
        <w:trPr>
          <w:trHeight w:val="4238"/>
        </w:trPr>
        <w:tc>
          <w:tcPr>
            <w:tcW w:w="1075" w:type="dxa"/>
          </w:tcPr>
          <w:p w14:paraId="0B56C61B" w14:textId="77777777" w:rsidR="00C27778" w:rsidRPr="00761662" w:rsidRDefault="00C27778" w:rsidP="00E20D3A">
            <w:pPr>
              <w:rPr>
                <w:rFonts w:eastAsia="Times New Roman" w:cs="Arial"/>
                <w:b/>
                <w:color w:val="000000"/>
              </w:rPr>
            </w:pPr>
            <w:r w:rsidRPr="00761662">
              <w:rPr>
                <w:rFonts w:eastAsia="Times New Roman" w:cs="Arial"/>
                <w:b/>
                <w:color w:val="000000"/>
              </w:rPr>
              <w:t>1921</w:t>
            </w:r>
          </w:p>
        </w:tc>
        <w:tc>
          <w:tcPr>
            <w:tcW w:w="2790" w:type="dxa"/>
          </w:tcPr>
          <w:p w14:paraId="1AFAB8FA" w14:textId="77777777" w:rsidR="00C27778" w:rsidRPr="00761662" w:rsidRDefault="00C27778" w:rsidP="00E20D3A">
            <w:pPr>
              <w:rPr>
                <w:rFonts w:eastAsia="Times New Roman" w:cs="Arial"/>
                <w:color w:val="000000"/>
              </w:rPr>
            </w:pPr>
            <w:r w:rsidRPr="00761662">
              <w:rPr>
                <w:rFonts w:eastAsia="Times New Roman" w:cs="Arial"/>
                <w:color w:val="000000"/>
              </w:rPr>
              <w:t>Graduated with regular, advanced, International Baccalaureate, or other type of diploma (Oklahoma currently offers a regular diploma only)</w:t>
            </w:r>
          </w:p>
        </w:tc>
        <w:tc>
          <w:tcPr>
            <w:tcW w:w="4050" w:type="dxa"/>
          </w:tcPr>
          <w:p w14:paraId="1F970705"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 xml:space="preserve">Student is exiting the district. The student has graduated or received a diploma and is no longer going to be counted on membership or attendance. </w:t>
            </w:r>
          </w:p>
          <w:p w14:paraId="7FF50721" w14:textId="77777777" w:rsidR="00C27778" w:rsidRPr="00761662" w:rsidRDefault="00C27778" w:rsidP="00E20D3A">
            <w:pPr>
              <w:spacing w:line="252" w:lineRule="auto"/>
              <w:rPr>
                <w:rFonts w:eastAsia="Times New Roman" w:cs="Arial"/>
                <w:color w:val="000000"/>
              </w:rPr>
            </w:pPr>
          </w:p>
          <w:p w14:paraId="761F85A8" w14:textId="77777777" w:rsidR="00C27778" w:rsidRPr="00761662" w:rsidRDefault="00C27778" w:rsidP="00E20D3A">
            <w:pPr>
              <w:rPr>
                <w:rFonts w:eastAsia="Times New Roman" w:cs="Arial"/>
                <w:color w:val="000000"/>
              </w:rPr>
            </w:pPr>
            <w:r w:rsidRPr="00761662">
              <w:rPr>
                <w:rFonts w:eastAsia="Times New Roman" w:cs="Arial"/>
                <w:color w:val="000000"/>
              </w:rPr>
              <w:t xml:space="preserve">Note: An Exit Type Other Code is expected with this code to indicate the number of years it took the student to graduate. </w:t>
            </w:r>
          </w:p>
        </w:tc>
        <w:tc>
          <w:tcPr>
            <w:tcW w:w="1440" w:type="dxa"/>
          </w:tcPr>
          <w:p w14:paraId="325763DC" w14:textId="77777777" w:rsidR="00C27778" w:rsidRPr="00761662" w:rsidRDefault="00C27778" w:rsidP="00E20D3A">
            <w:pPr>
              <w:rPr>
                <w:rFonts w:cs="Arial"/>
              </w:rPr>
            </w:pPr>
            <w:r w:rsidRPr="00761662">
              <w:rPr>
                <w:rFonts w:cs="Arial"/>
              </w:rPr>
              <w:t>No</w:t>
            </w:r>
          </w:p>
        </w:tc>
        <w:tc>
          <w:tcPr>
            <w:tcW w:w="3595" w:type="dxa"/>
          </w:tcPr>
          <w:p w14:paraId="5D9EC311"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5BC37C3F" w14:textId="77777777" w:rsidTr="00C27778">
        <w:trPr>
          <w:trHeight w:val="620"/>
        </w:trPr>
        <w:tc>
          <w:tcPr>
            <w:tcW w:w="1075" w:type="dxa"/>
          </w:tcPr>
          <w:p w14:paraId="6D4DB549"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1922</w:t>
            </w:r>
          </w:p>
        </w:tc>
        <w:tc>
          <w:tcPr>
            <w:tcW w:w="2790" w:type="dxa"/>
          </w:tcPr>
          <w:p w14:paraId="5930AFFF" w14:textId="77777777" w:rsidR="00C27778" w:rsidRPr="00761662" w:rsidRDefault="00C27778" w:rsidP="00E20D3A">
            <w:pPr>
              <w:rPr>
                <w:rFonts w:eastAsia="Times New Roman" w:cs="Arial"/>
                <w:color w:val="000000"/>
              </w:rPr>
            </w:pPr>
            <w:r w:rsidRPr="00761662">
              <w:rPr>
                <w:rFonts w:eastAsia="Times New Roman" w:cs="Arial"/>
                <w:color w:val="000000"/>
              </w:rPr>
              <w:t>Completed school with other credentials</w:t>
            </w:r>
          </w:p>
        </w:tc>
        <w:tc>
          <w:tcPr>
            <w:tcW w:w="4050" w:type="dxa"/>
          </w:tcPr>
          <w:p w14:paraId="3BDCBADB"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The student has completed high school, but NOT by obtaining a diploma.</w:t>
            </w:r>
          </w:p>
        </w:tc>
        <w:tc>
          <w:tcPr>
            <w:tcW w:w="1440" w:type="dxa"/>
          </w:tcPr>
          <w:p w14:paraId="1DF928A5" w14:textId="77777777" w:rsidR="00C27778" w:rsidRPr="00761662" w:rsidRDefault="00C27778" w:rsidP="00E20D3A">
            <w:pPr>
              <w:rPr>
                <w:rFonts w:cs="Arial"/>
              </w:rPr>
            </w:pPr>
            <w:r w:rsidRPr="00761662">
              <w:rPr>
                <w:rFonts w:cs="Arial"/>
              </w:rPr>
              <w:t>Yes</w:t>
            </w:r>
          </w:p>
        </w:tc>
        <w:tc>
          <w:tcPr>
            <w:tcW w:w="3595" w:type="dxa"/>
          </w:tcPr>
          <w:p w14:paraId="7A99078C"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488B2344" w14:textId="77777777" w:rsidTr="00E20D3A">
        <w:tc>
          <w:tcPr>
            <w:tcW w:w="1075" w:type="dxa"/>
          </w:tcPr>
          <w:p w14:paraId="7582566C" w14:textId="77777777" w:rsidR="00C27778" w:rsidRPr="00761662" w:rsidRDefault="00C27778" w:rsidP="00E20D3A">
            <w:pPr>
              <w:rPr>
                <w:rFonts w:eastAsia="Times New Roman" w:cs="Arial"/>
                <w:b/>
                <w:color w:val="000000"/>
              </w:rPr>
            </w:pPr>
            <w:r w:rsidRPr="00761662">
              <w:rPr>
                <w:rFonts w:eastAsia="Times New Roman" w:cs="Arial"/>
                <w:b/>
                <w:color w:val="000000"/>
              </w:rPr>
              <w:t>1923</w:t>
            </w:r>
          </w:p>
        </w:tc>
        <w:tc>
          <w:tcPr>
            <w:tcW w:w="2790" w:type="dxa"/>
          </w:tcPr>
          <w:p w14:paraId="243A6FC3" w14:textId="77777777" w:rsidR="00C27778" w:rsidRPr="00761662" w:rsidRDefault="00C27778" w:rsidP="00E20D3A">
            <w:pPr>
              <w:rPr>
                <w:rFonts w:eastAsia="Times New Roman" w:cs="Arial"/>
                <w:color w:val="000000"/>
              </w:rPr>
            </w:pPr>
            <w:r w:rsidRPr="00761662">
              <w:rPr>
                <w:rFonts w:eastAsia="Times New Roman" w:cs="Arial"/>
                <w:color w:val="000000"/>
              </w:rPr>
              <w:t>Died or is permanently incapacitated</w:t>
            </w:r>
          </w:p>
        </w:tc>
        <w:tc>
          <w:tcPr>
            <w:tcW w:w="4050" w:type="dxa"/>
          </w:tcPr>
          <w:p w14:paraId="70DE4F7F"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 xml:space="preserve">The student has died or is permanently incapacitated. </w:t>
            </w:r>
          </w:p>
          <w:p w14:paraId="1B9CBC2A" w14:textId="77777777" w:rsidR="00C27778" w:rsidRPr="00761662" w:rsidRDefault="00C27778" w:rsidP="00E20D3A">
            <w:pPr>
              <w:spacing w:line="252" w:lineRule="auto"/>
              <w:rPr>
                <w:rFonts w:eastAsia="Times New Roman" w:cs="Arial"/>
                <w:color w:val="000000"/>
              </w:rPr>
            </w:pPr>
          </w:p>
          <w:p w14:paraId="66EB6901"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Note: There should be an additional Exit Type Other Code associated with this determining whether the reason is “Died” or is “Permanently Incapacitated."</w:t>
            </w:r>
          </w:p>
        </w:tc>
        <w:tc>
          <w:tcPr>
            <w:tcW w:w="1440" w:type="dxa"/>
          </w:tcPr>
          <w:p w14:paraId="70282BB8" w14:textId="77777777" w:rsidR="00C27778" w:rsidRPr="00761662" w:rsidRDefault="00C27778" w:rsidP="00E20D3A">
            <w:pPr>
              <w:rPr>
                <w:rFonts w:cs="Arial"/>
              </w:rPr>
            </w:pPr>
            <w:r w:rsidRPr="00761662">
              <w:rPr>
                <w:rFonts w:cs="Arial"/>
              </w:rPr>
              <w:t>No</w:t>
            </w:r>
          </w:p>
        </w:tc>
        <w:tc>
          <w:tcPr>
            <w:tcW w:w="3595" w:type="dxa"/>
          </w:tcPr>
          <w:p w14:paraId="5022224F"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5468E2B1" w14:textId="77777777" w:rsidTr="00E20D3A">
        <w:tc>
          <w:tcPr>
            <w:tcW w:w="1075" w:type="dxa"/>
          </w:tcPr>
          <w:p w14:paraId="1CD4B721" w14:textId="77777777" w:rsidR="00C27778" w:rsidRPr="00761662" w:rsidRDefault="00C27778" w:rsidP="00E20D3A">
            <w:pPr>
              <w:rPr>
                <w:rFonts w:eastAsia="Times New Roman" w:cs="Arial"/>
                <w:b/>
                <w:color w:val="000000"/>
              </w:rPr>
            </w:pPr>
            <w:r w:rsidRPr="00761662">
              <w:rPr>
                <w:rFonts w:eastAsia="Times New Roman" w:cs="Arial"/>
                <w:b/>
                <w:color w:val="000000"/>
              </w:rPr>
              <w:t>1924</w:t>
            </w:r>
          </w:p>
        </w:tc>
        <w:tc>
          <w:tcPr>
            <w:tcW w:w="2790" w:type="dxa"/>
          </w:tcPr>
          <w:p w14:paraId="27823525" w14:textId="77777777" w:rsidR="00C27778" w:rsidRPr="00761662" w:rsidRDefault="00C27778" w:rsidP="00E20D3A">
            <w:pPr>
              <w:rPr>
                <w:rFonts w:eastAsia="Times New Roman" w:cs="Arial"/>
                <w:color w:val="000000"/>
              </w:rPr>
            </w:pPr>
            <w:r w:rsidRPr="00761662">
              <w:rPr>
                <w:rFonts w:eastAsia="Times New Roman" w:cs="Arial"/>
                <w:color w:val="000000"/>
              </w:rPr>
              <w:t>Withdrawn due to illness</w:t>
            </w:r>
          </w:p>
        </w:tc>
        <w:tc>
          <w:tcPr>
            <w:tcW w:w="4050" w:type="dxa"/>
          </w:tcPr>
          <w:p w14:paraId="493DA335"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Student is exiting the district. The student has withdrawn due to illness and is no longer being counted on membership or attendance.</w:t>
            </w:r>
          </w:p>
        </w:tc>
        <w:tc>
          <w:tcPr>
            <w:tcW w:w="1440" w:type="dxa"/>
          </w:tcPr>
          <w:p w14:paraId="5CAB0F21" w14:textId="77777777" w:rsidR="00C27778" w:rsidRPr="00761662" w:rsidRDefault="00C27778" w:rsidP="00E20D3A">
            <w:pPr>
              <w:rPr>
                <w:rFonts w:cs="Arial"/>
              </w:rPr>
            </w:pPr>
            <w:r w:rsidRPr="00761662">
              <w:rPr>
                <w:rFonts w:cs="Arial"/>
              </w:rPr>
              <w:t>Yes</w:t>
            </w:r>
          </w:p>
        </w:tc>
        <w:tc>
          <w:tcPr>
            <w:tcW w:w="3595" w:type="dxa"/>
          </w:tcPr>
          <w:p w14:paraId="29704DE4"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30DA6636" w14:textId="77777777" w:rsidTr="00E20D3A">
        <w:tc>
          <w:tcPr>
            <w:tcW w:w="1075" w:type="dxa"/>
          </w:tcPr>
          <w:p w14:paraId="56CD8959"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1926</w:t>
            </w:r>
          </w:p>
        </w:tc>
        <w:tc>
          <w:tcPr>
            <w:tcW w:w="2790" w:type="dxa"/>
          </w:tcPr>
          <w:p w14:paraId="261B0E80" w14:textId="77777777" w:rsidR="00C27778" w:rsidRPr="00761662" w:rsidRDefault="00C27778" w:rsidP="00E20D3A">
            <w:pPr>
              <w:rPr>
                <w:rFonts w:eastAsia="Times New Roman" w:cs="Arial"/>
                <w:color w:val="000000"/>
              </w:rPr>
            </w:pPr>
            <w:r w:rsidRPr="00761662">
              <w:rPr>
                <w:rFonts w:eastAsia="Times New Roman" w:cs="Arial"/>
                <w:color w:val="000000"/>
              </w:rPr>
              <w:t>Reached maximum age for services</w:t>
            </w:r>
          </w:p>
        </w:tc>
        <w:tc>
          <w:tcPr>
            <w:tcW w:w="4050" w:type="dxa"/>
          </w:tcPr>
          <w:p w14:paraId="7707FEF1"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Student is exiting the district. The student has reached the maximum age for services.</w:t>
            </w:r>
          </w:p>
        </w:tc>
        <w:tc>
          <w:tcPr>
            <w:tcW w:w="1440" w:type="dxa"/>
          </w:tcPr>
          <w:p w14:paraId="08CC5778" w14:textId="77777777" w:rsidR="00C27778" w:rsidRPr="00761662" w:rsidRDefault="00C27778" w:rsidP="00E20D3A">
            <w:pPr>
              <w:rPr>
                <w:rFonts w:cs="Arial"/>
              </w:rPr>
            </w:pPr>
            <w:r w:rsidRPr="00761662">
              <w:rPr>
                <w:rFonts w:cs="Arial"/>
              </w:rPr>
              <w:t>No</w:t>
            </w:r>
          </w:p>
        </w:tc>
        <w:tc>
          <w:tcPr>
            <w:tcW w:w="3595" w:type="dxa"/>
          </w:tcPr>
          <w:p w14:paraId="22444A12"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2765CEE2" w14:textId="77777777" w:rsidTr="00E20D3A">
        <w:tc>
          <w:tcPr>
            <w:tcW w:w="1075" w:type="dxa"/>
          </w:tcPr>
          <w:p w14:paraId="458FFF02" w14:textId="77777777" w:rsidR="00C27778" w:rsidRPr="00761662" w:rsidRDefault="00C27778" w:rsidP="00E20D3A">
            <w:pPr>
              <w:rPr>
                <w:rFonts w:eastAsia="Times New Roman" w:cs="Arial"/>
                <w:b/>
                <w:color w:val="000000"/>
              </w:rPr>
            </w:pPr>
            <w:r w:rsidRPr="00761662">
              <w:rPr>
                <w:rFonts w:eastAsia="Times New Roman" w:cs="Arial"/>
                <w:b/>
                <w:color w:val="000000"/>
              </w:rPr>
              <w:t>1927</w:t>
            </w:r>
          </w:p>
        </w:tc>
        <w:tc>
          <w:tcPr>
            <w:tcW w:w="2790" w:type="dxa"/>
          </w:tcPr>
          <w:p w14:paraId="4036BDF4" w14:textId="77777777" w:rsidR="00C27778" w:rsidRPr="00761662" w:rsidRDefault="00C27778" w:rsidP="00E20D3A">
            <w:pPr>
              <w:rPr>
                <w:rFonts w:eastAsia="Times New Roman" w:cs="Arial"/>
                <w:color w:val="000000"/>
              </w:rPr>
            </w:pPr>
            <w:r w:rsidRPr="00761662">
              <w:rPr>
                <w:rFonts w:eastAsia="Times New Roman" w:cs="Arial"/>
                <w:color w:val="000000"/>
              </w:rPr>
              <w:t>Discontinued schooling</w:t>
            </w:r>
          </w:p>
        </w:tc>
        <w:tc>
          <w:tcPr>
            <w:tcW w:w="4050" w:type="dxa"/>
          </w:tcPr>
          <w:p w14:paraId="0F220565"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Student is exiting the district. The student is a drop out as defined by Oklahoma State Law.</w:t>
            </w:r>
          </w:p>
        </w:tc>
        <w:tc>
          <w:tcPr>
            <w:tcW w:w="1440" w:type="dxa"/>
          </w:tcPr>
          <w:p w14:paraId="2735BFAC" w14:textId="77777777" w:rsidR="00C27778" w:rsidRPr="00761662" w:rsidRDefault="00C27778" w:rsidP="00E20D3A">
            <w:pPr>
              <w:rPr>
                <w:rFonts w:cs="Arial"/>
              </w:rPr>
            </w:pPr>
            <w:r w:rsidRPr="00761662">
              <w:rPr>
                <w:rFonts w:cs="Arial"/>
              </w:rPr>
              <w:t>Yes</w:t>
            </w:r>
          </w:p>
        </w:tc>
        <w:tc>
          <w:tcPr>
            <w:tcW w:w="3595" w:type="dxa"/>
          </w:tcPr>
          <w:p w14:paraId="5406E401"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4D71B66F" w14:textId="77777777" w:rsidTr="00E20D3A">
        <w:tc>
          <w:tcPr>
            <w:tcW w:w="1075" w:type="dxa"/>
          </w:tcPr>
          <w:p w14:paraId="07BE89C0" w14:textId="77777777" w:rsidR="00C27778" w:rsidRPr="00761662" w:rsidRDefault="00C27778" w:rsidP="00E20D3A">
            <w:pPr>
              <w:rPr>
                <w:rFonts w:eastAsia="Times New Roman" w:cs="Arial"/>
                <w:b/>
                <w:color w:val="000000"/>
              </w:rPr>
            </w:pPr>
            <w:r w:rsidRPr="00761662">
              <w:rPr>
                <w:rFonts w:eastAsia="Times New Roman" w:cs="Arial"/>
                <w:b/>
                <w:color w:val="000000"/>
              </w:rPr>
              <w:t>1928</w:t>
            </w:r>
          </w:p>
        </w:tc>
        <w:tc>
          <w:tcPr>
            <w:tcW w:w="2790" w:type="dxa"/>
          </w:tcPr>
          <w:p w14:paraId="33B72F77" w14:textId="77777777" w:rsidR="00C27778" w:rsidRPr="00761662" w:rsidRDefault="00C27778" w:rsidP="00E20D3A">
            <w:pPr>
              <w:rPr>
                <w:rFonts w:eastAsia="Times New Roman" w:cs="Arial"/>
                <w:color w:val="000000"/>
              </w:rPr>
            </w:pPr>
            <w:r w:rsidRPr="00761662">
              <w:rPr>
                <w:rFonts w:eastAsia="Times New Roman" w:cs="Arial"/>
                <w:color w:val="000000"/>
              </w:rPr>
              <w:t>Completed grade 12, but did not meet all graduation requirements</w:t>
            </w:r>
          </w:p>
        </w:tc>
        <w:tc>
          <w:tcPr>
            <w:tcW w:w="4050" w:type="dxa"/>
          </w:tcPr>
          <w:p w14:paraId="15A4C239"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Student is exiting the district. The student has left school having completed grade 12 but does not meet all of the requirements necessary to receive a diploma and graduate.</w:t>
            </w:r>
          </w:p>
        </w:tc>
        <w:tc>
          <w:tcPr>
            <w:tcW w:w="1440" w:type="dxa"/>
          </w:tcPr>
          <w:p w14:paraId="6CBBBDF3" w14:textId="77777777" w:rsidR="00C27778" w:rsidRPr="00761662" w:rsidRDefault="00C27778" w:rsidP="00E20D3A">
            <w:pPr>
              <w:rPr>
                <w:rFonts w:cs="Arial"/>
              </w:rPr>
            </w:pPr>
            <w:r w:rsidRPr="00761662">
              <w:rPr>
                <w:rFonts w:cs="Arial"/>
              </w:rPr>
              <w:t>Yes</w:t>
            </w:r>
          </w:p>
        </w:tc>
        <w:tc>
          <w:tcPr>
            <w:tcW w:w="3595" w:type="dxa"/>
          </w:tcPr>
          <w:p w14:paraId="79730AC9"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0444637B" w14:textId="77777777" w:rsidTr="00E20D3A">
        <w:tc>
          <w:tcPr>
            <w:tcW w:w="1075" w:type="dxa"/>
          </w:tcPr>
          <w:p w14:paraId="1E708C14" w14:textId="77777777" w:rsidR="00C27778" w:rsidRPr="00761662" w:rsidRDefault="00C27778" w:rsidP="00E20D3A">
            <w:pPr>
              <w:rPr>
                <w:rFonts w:eastAsia="Times New Roman" w:cs="Arial"/>
                <w:b/>
                <w:color w:val="000000"/>
              </w:rPr>
            </w:pPr>
            <w:r w:rsidRPr="00761662">
              <w:rPr>
                <w:rFonts w:eastAsia="Times New Roman" w:cs="Arial"/>
                <w:b/>
                <w:color w:val="000000"/>
              </w:rPr>
              <w:t>1930</w:t>
            </w:r>
          </w:p>
        </w:tc>
        <w:tc>
          <w:tcPr>
            <w:tcW w:w="2790" w:type="dxa"/>
          </w:tcPr>
          <w:p w14:paraId="5EBAA73E" w14:textId="77777777" w:rsidR="00C27778" w:rsidRPr="00761662" w:rsidRDefault="00C27778" w:rsidP="00E20D3A">
            <w:pPr>
              <w:rPr>
                <w:rFonts w:eastAsia="Times New Roman" w:cs="Arial"/>
                <w:color w:val="000000"/>
              </w:rPr>
            </w:pPr>
            <w:r w:rsidRPr="00761662">
              <w:rPr>
                <w:rFonts w:eastAsia="Times New Roman" w:cs="Arial"/>
                <w:color w:val="000000"/>
              </w:rPr>
              <w:t>Enrolled in a postsecondary early admission program, eligible to return</w:t>
            </w:r>
          </w:p>
        </w:tc>
        <w:tc>
          <w:tcPr>
            <w:tcW w:w="4050" w:type="dxa"/>
          </w:tcPr>
          <w:p w14:paraId="39AED668"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 xml:space="preserve">Student is exiting the district. The student is enrolled in a postsecondary early admission program, but is not receiving services from the district. </w:t>
            </w:r>
            <w:r w:rsidRPr="00761662">
              <w:rPr>
                <w:rFonts w:eastAsia="Times New Roman" w:cs="Arial"/>
                <w:i/>
                <w:iCs/>
                <w:color w:val="FF0000"/>
              </w:rPr>
              <w:t>Student has not graduated.</w:t>
            </w:r>
          </w:p>
        </w:tc>
        <w:tc>
          <w:tcPr>
            <w:tcW w:w="1440" w:type="dxa"/>
          </w:tcPr>
          <w:p w14:paraId="0364284E" w14:textId="77777777" w:rsidR="00C27778" w:rsidRPr="00761662" w:rsidRDefault="00C27778" w:rsidP="00E20D3A">
            <w:pPr>
              <w:rPr>
                <w:rFonts w:cs="Arial"/>
              </w:rPr>
            </w:pPr>
            <w:r w:rsidRPr="00761662">
              <w:rPr>
                <w:rFonts w:cs="Arial"/>
              </w:rPr>
              <w:t>Yes</w:t>
            </w:r>
          </w:p>
        </w:tc>
        <w:tc>
          <w:tcPr>
            <w:tcW w:w="3595" w:type="dxa"/>
          </w:tcPr>
          <w:p w14:paraId="346AE79E"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720CE1C6" w14:textId="77777777" w:rsidTr="00C27778">
        <w:trPr>
          <w:trHeight w:val="6830"/>
        </w:trPr>
        <w:tc>
          <w:tcPr>
            <w:tcW w:w="1075" w:type="dxa"/>
          </w:tcPr>
          <w:p w14:paraId="4EA9194F"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1931</w:t>
            </w:r>
          </w:p>
        </w:tc>
        <w:tc>
          <w:tcPr>
            <w:tcW w:w="2790" w:type="dxa"/>
          </w:tcPr>
          <w:p w14:paraId="483CCB4F" w14:textId="77777777" w:rsidR="00C27778" w:rsidRPr="00761662" w:rsidRDefault="00C27778" w:rsidP="00E20D3A">
            <w:pPr>
              <w:rPr>
                <w:rFonts w:eastAsia="Times New Roman" w:cs="Arial"/>
                <w:color w:val="000000"/>
              </w:rPr>
            </w:pPr>
            <w:r w:rsidRPr="00761662">
              <w:rPr>
                <w:rFonts w:eastAsia="Times New Roman" w:cs="Arial"/>
                <w:color w:val="000000"/>
              </w:rPr>
              <w:t>Not enrolled, unknown status</w:t>
            </w:r>
          </w:p>
        </w:tc>
        <w:tc>
          <w:tcPr>
            <w:tcW w:w="4050" w:type="dxa"/>
          </w:tcPr>
          <w:p w14:paraId="5F5066D8"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 xml:space="preserve">Student is exiting the district. The student is not presently enrolled and the reason for the exit is not yet known. This code will commonly be used only for a short period of time. A student may have exited and the district is not yet aware of the reason. A request for records may not have been received. </w:t>
            </w:r>
            <w:r w:rsidRPr="00761662">
              <w:rPr>
                <w:rFonts w:eastAsia="Times New Roman" w:cs="Arial"/>
                <w:color w:val="000000"/>
              </w:rPr>
              <w:br/>
            </w:r>
            <w:r w:rsidRPr="00761662">
              <w:rPr>
                <w:rFonts w:eastAsia="Times New Roman" w:cs="Arial"/>
                <w:color w:val="000000"/>
              </w:rPr>
              <w:br/>
              <w:t xml:space="preserve">After the district is made aware of the reason for the exit, the exit code must be changed to reflect an accurate description of the reason for exit. </w:t>
            </w:r>
            <w:r w:rsidRPr="00761662">
              <w:rPr>
                <w:rFonts w:eastAsia="Times New Roman" w:cs="Arial"/>
                <w:color w:val="000000"/>
              </w:rPr>
              <w:br/>
            </w:r>
            <w:r w:rsidRPr="00761662">
              <w:rPr>
                <w:rFonts w:eastAsia="Times New Roman" w:cs="Arial"/>
                <w:color w:val="000000"/>
              </w:rPr>
              <w:br/>
            </w:r>
            <w:r w:rsidRPr="00761662">
              <w:rPr>
                <w:rFonts w:eastAsia="Times New Roman" w:cs="Arial"/>
                <w:i/>
                <w:color w:val="000000"/>
              </w:rPr>
              <w:t xml:space="preserve">Note: This is not a valid code for the end of the school year. </w:t>
            </w:r>
          </w:p>
        </w:tc>
        <w:tc>
          <w:tcPr>
            <w:tcW w:w="1440" w:type="dxa"/>
          </w:tcPr>
          <w:p w14:paraId="2A8661CF" w14:textId="77777777" w:rsidR="00C27778" w:rsidRPr="00761662" w:rsidRDefault="00C27778" w:rsidP="00E20D3A">
            <w:pPr>
              <w:rPr>
                <w:rFonts w:cs="Arial"/>
              </w:rPr>
            </w:pPr>
            <w:r w:rsidRPr="00761662">
              <w:rPr>
                <w:rFonts w:cs="Arial"/>
              </w:rPr>
              <w:t>Yes</w:t>
            </w:r>
          </w:p>
        </w:tc>
        <w:tc>
          <w:tcPr>
            <w:tcW w:w="3595" w:type="dxa"/>
          </w:tcPr>
          <w:p w14:paraId="006306EA"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6A088225" w14:textId="77777777" w:rsidTr="00C27778">
        <w:trPr>
          <w:trHeight w:val="350"/>
        </w:trPr>
        <w:tc>
          <w:tcPr>
            <w:tcW w:w="1075" w:type="dxa"/>
          </w:tcPr>
          <w:p w14:paraId="733E4D8F"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3500</w:t>
            </w:r>
          </w:p>
        </w:tc>
        <w:tc>
          <w:tcPr>
            <w:tcW w:w="2790" w:type="dxa"/>
          </w:tcPr>
          <w:p w14:paraId="38324D14" w14:textId="77777777" w:rsidR="00C27778" w:rsidRPr="00761662" w:rsidRDefault="00C27778" w:rsidP="00E20D3A">
            <w:pPr>
              <w:rPr>
                <w:rFonts w:eastAsia="Times New Roman" w:cs="Arial"/>
                <w:color w:val="000000"/>
              </w:rPr>
            </w:pPr>
            <w:r w:rsidRPr="00761662">
              <w:rPr>
                <w:rFonts w:eastAsia="Times New Roman" w:cs="Arial"/>
                <w:color w:val="000000"/>
              </w:rPr>
              <w:t>Enrolled in an adult education or training program</w:t>
            </w:r>
          </w:p>
        </w:tc>
        <w:tc>
          <w:tcPr>
            <w:tcW w:w="4050" w:type="dxa"/>
          </w:tcPr>
          <w:p w14:paraId="7CC3C1EB"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Student is exiting the district. The student has left the district and is now enrolled in an adult education or training program Student is working toward a state approved GED program.</w:t>
            </w:r>
          </w:p>
        </w:tc>
        <w:tc>
          <w:tcPr>
            <w:tcW w:w="1440" w:type="dxa"/>
          </w:tcPr>
          <w:p w14:paraId="7CF34369" w14:textId="77777777" w:rsidR="00C27778" w:rsidRPr="00761662" w:rsidRDefault="00C27778" w:rsidP="00E20D3A">
            <w:pPr>
              <w:rPr>
                <w:rFonts w:cs="Arial"/>
              </w:rPr>
            </w:pPr>
            <w:r w:rsidRPr="00761662">
              <w:rPr>
                <w:rFonts w:cs="Arial"/>
              </w:rPr>
              <w:t>Yes</w:t>
            </w:r>
          </w:p>
        </w:tc>
        <w:tc>
          <w:tcPr>
            <w:tcW w:w="3595" w:type="dxa"/>
          </w:tcPr>
          <w:p w14:paraId="1B6E1AD8"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4CA4872C" w14:textId="77777777" w:rsidTr="00E20D3A">
        <w:tc>
          <w:tcPr>
            <w:tcW w:w="1075" w:type="dxa"/>
          </w:tcPr>
          <w:p w14:paraId="6375AFB0" w14:textId="77777777" w:rsidR="00C27778" w:rsidRPr="00761662" w:rsidRDefault="00C27778" w:rsidP="00E20D3A">
            <w:pPr>
              <w:rPr>
                <w:rFonts w:eastAsia="Times New Roman" w:cs="Arial"/>
                <w:b/>
                <w:color w:val="000000"/>
              </w:rPr>
            </w:pPr>
            <w:r w:rsidRPr="00761662">
              <w:rPr>
                <w:rFonts w:eastAsia="Times New Roman" w:cs="Arial"/>
                <w:b/>
                <w:color w:val="000000"/>
              </w:rPr>
              <w:t>3501</w:t>
            </w:r>
          </w:p>
        </w:tc>
        <w:tc>
          <w:tcPr>
            <w:tcW w:w="2790" w:type="dxa"/>
          </w:tcPr>
          <w:p w14:paraId="34E1E282" w14:textId="77777777" w:rsidR="00C27778" w:rsidRPr="00761662" w:rsidRDefault="00C27778" w:rsidP="00E20D3A">
            <w:pPr>
              <w:rPr>
                <w:rFonts w:eastAsia="Times New Roman" w:cs="Arial"/>
                <w:color w:val="000000"/>
              </w:rPr>
            </w:pPr>
            <w:r w:rsidRPr="00761662">
              <w:rPr>
                <w:rFonts w:eastAsia="Times New Roman" w:cs="Arial"/>
                <w:color w:val="000000"/>
              </w:rPr>
              <w:t>Completed a state-recognized vocational education program</w:t>
            </w:r>
          </w:p>
        </w:tc>
        <w:tc>
          <w:tcPr>
            <w:tcW w:w="4050" w:type="dxa"/>
          </w:tcPr>
          <w:p w14:paraId="58BB5A76"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The student is exiting the district by completing a state-recognized vocational education program.</w:t>
            </w:r>
          </w:p>
        </w:tc>
        <w:tc>
          <w:tcPr>
            <w:tcW w:w="1440" w:type="dxa"/>
          </w:tcPr>
          <w:p w14:paraId="268A346A" w14:textId="77777777" w:rsidR="00C27778" w:rsidRPr="00761662" w:rsidRDefault="00C27778" w:rsidP="00E20D3A">
            <w:pPr>
              <w:rPr>
                <w:rFonts w:cs="Arial"/>
              </w:rPr>
            </w:pPr>
            <w:r w:rsidRPr="00761662">
              <w:rPr>
                <w:rFonts w:cs="Arial"/>
              </w:rPr>
              <w:t>Yes</w:t>
            </w:r>
          </w:p>
        </w:tc>
        <w:tc>
          <w:tcPr>
            <w:tcW w:w="3595" w:type="dxa"/>
          </w:tcPr>
          <w:p w14:paraId="1F098E4B"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21F4013E" w14:textId="77777777" w:rsidTr="00E20D3A">
        <w:tc>
          <w:tcPr>
            <w:tcW w:w="1075" w:type="dxa"/>
          </w:tcPr>
          <w:p w14:paraId="5EE2781A" w14:textId="77777777" w:rsidR="00C27778" w:rsidRPr="00761662" w:rsidRDefault="00C27778" w:rsidP="00E20D3A">
            <w:pPr>
              <w:rPr>
                <w:rFonts w:eastAsia="Times New Roman" w:cs="Arial"/>
                <w:b/>
                <w:color w:val="000000"/>
              </w:rPr>
            </w:pPr>
            <w:r w:rsidRPr="00761662">
              <w:rPr>
                <w:rFonts w:eastAsia="Times New Roman" w:cs="Arial"/>
                <w:b/>
                <w:color w:val="000000"/>
              </w:rPr>
              <w:t>3502</w:t>
            </w:r>
          </w:p>
        </w:tc>
        <w:tc>
          <w:tcPr>
            <w:tcW w:w="2790" w:type="dxa"/>
          </w:tcPr>
          <w:p w14:paraId="31266479" w14:textId="77777777" w:rsidR="00C27778" w:rsidRPr="00761662" w:rsidRDefault="00C27778" w:rsidP="00E20D3A">
            <w:pPr>
              <w:rPr>
                <w:rFonts w:eastAsia="Times New Roman" w:cs="Arial"/>
                <w:color w:val="000000"/>
              </w:rPr>
            </w:pPr>
            <w:r w:rsidRPr="00761662">
              <w:rPr>
                <w:rFonts w:eastAsia="Times New Roman" w:cs="Arial"/>
                <w:color w:val="000000"/>
              </w:rPr>
              <w:t>Not enrolled, eligible to return</w:t>
            </w:r>
          </w:p>
        </w:tc>
        <w:tc>
          <w:tcPr>
            <w:tcW w:w="4050" w:type="dxa"/>
          </w:tcPr>
          <w:p w14:paraId="28E9466F"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The student is exiting the district, but is eligible to return. This code may be used temporarily but does not reflect accurately the movement of the student. A student with this code will be flagged with a warning at the end of school requiring this exit code to be modified to reflect an accurate description of the reason for the exit.</w:t>
            </w:r>
          </w:p>
        </w:tc>
        <w:tc>
          <w:tcPr>
            <w:tcW w:w="1440" w:type="dxa"/>
          </w:tcPr>
          <w:p w14:paraId="183FC6F3" w14:textId="77777777" w:rsidR="00C27778" w:rsidRPr="00761662" w:rsidRDefault="00C27778" w:rsidP="00E20D3A">
            <w:pPr>
              <w:rPr>
                <w:rFonts w:cs="Arial"/>
              </w:rPr>
            </w:pPr>
            <w:r w:rsidRPr="00761662">
              <w:rPr>
                <w:rFonts w:cs="Arial"/>
              </w:rPr>
              <w:t>Yes</w:t>
            </w:r>
          </w:p>
        </w:tc>
        <w:tc>
          <w:tcPr>
            <w:tcW w:w="3595" w:type="dxa"/>
          </w:tcPr>
          <w:p w14:paraId="61C01BB6" w14:textId="77777777" w:rsidR="00C27778" w:rsidRPr="00761662" w:rsidRDefault="00C27778" w:rsidP="00E20D3A">
            <w:pPr>
              <w:rPr>
                <w:rFonts w:cs="Arial"/>
              </w:rPr>
            </w:pPr>
            <w:r w:rsidRPr="00761662">
              <w:rPr>
                <w:rFonts w:cs="Arial"/>
              </w:rPr>
              <w:t>Will be considered a dropout unless a subsequent enrollment is found by September 30.</w:t>
            </w:r>
          </w:p>
        </w:tc>
      </w:tr>
      <w:tr w:rsidR="00C27778" w:rsidRPr="00761662" w14:paraId="5FDC93DB" w14:textId="77777777" w:rsidTr="00E20D3A">
        <w:tc>
          <w:tcPr>
            <w:tcW w:w="1075" w:type="dxa"/>
          </w:tcPr>
          <w:p w14:paraId="28E05F1F"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3503</w:t>
            </w:r>
          </w:p>
        </w:tc>
        <w:tc>
          <w:tcPr>
            <w:tcW w:w="2790" w:type="dxa"/>
          </w:tcPr>
          <w:p w14:paraId="42ADF98F" w14:textId="77777777" w:rsidR="00C27778" w:rsidRPr="00761662" w:rsidRDefault="00C27778" w:rsidP="00E20D3A">
            <w:pPr>
              <w:rPr>
                <w:rFonts w:eastAsia="Times New Roman" w:cs="Arial"/>
                <w:color w:val="000000"/>
              </w:rPr>
            </w:pPr>
            <w:r w:rsidRPr="00761662">
              <w:rPr>
                <w:rFonts w:eastAsia="Times New Roman" w:cs="Arial"/>
                <w:color w:val="000000"/>
              </w:rPr>
              <w:t>Enrolled in a foreign exchange program, eligible to return</w:t>
            </w:r>
          </w:p>
        </w:tc>
        <w:tc>
          <w:tcPr>
            <w:tcW w:w="4050" w:type="dxa"/>
          </w:tcPr>
          <w:p w14:paraId="274BBFDD"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 xml:space="preserve">The student is exiting the district to participate in a foreign exchange program. </w:t>
            </w:r>
            <w:r w:rsidRPr="00761662">
              <w:rPr>
                <w:rFonts w:eastAsia="Times New Roman" w:cs="Arial"/>
                <w:color w:val="000000"/>
              </w:rPr>
              <w:br/>
            </w:r>
            <w:r w:rsidRPr="00761662">
              <w:rPr>
                <w:rFonts w:eastAsia="Times New Roman" w:cs="Arial"/>
                <w:color w:val="000000"/>
              </w:rPr>
              <w:br/>
              <w:t>Note: These are American students exiting the country for a foreign exchange program.</w:t>
            </w:r>
          </w:p>
        </w:tc>
        <w:tc>
          <w:tcPr>
            <w:tcW w:w="1440" w:type="dxa"/>
          </w:tcPr>
          <w:p w14:paraId="200C3DC1" w14:textId="77777777" w:rsidR="00C27778" w:rsidRPr="00761662" w:rsidRDefault="00C27778" w:rsidP="00E20D3A">
            <w:pPr>
              <w:rPr>
                <w:rFonts w:cs="Arial"/>
              </w:rPr>
            </w:pPr>
            <w:r w:rsidRPr="00761662">
              <w:rPr>
                <w:rFonts w:cs="Arial"/>
              </w:rPr>
              <w:t>No</w:t>
            </w:r>
          </w:p>
        </w:tc>
        <w:tc>
          <w:tcPr>
            <w:tcW w:w="3595" w:type="dxa"/>
          </w:tcPr>
          <w:p w14:paraId="10A9DEFF"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w:t>
            </w:r>
          </w:p>
        </w:tc>
      </w:tr>
      <w:tr w:rsidR="00C27778" w:rsidRPr="00761662" w14:paraId="429332CD" w14:textId="77777777" w:rsidTr="00C27778">
        <w:trPr>
          <w:trHeight w:val="4670"/>
        </w:trPr>
        <w:tc>
          <w:tcPr>
            <w:tcW w:w="1075" w:type="dxa"/>
          </w:tcPr>
          <w:p w14:paraId="2C2133BE" w14:textId="77777777" w:rsidR="00C27778" w:rsidRPr="00761662" w:rsidRDefault="00C27778" w:rsidP="00E20D3A">
            <w:pPr>
              <w:rPr>
                <w:rFonts w:eastAsia="Times New Roman" w:cs="Arial"/>
                <w:b/>
                <w:color w:val="000000"/>
              </w:rPr>
            </w:pPr>
            <w:r w:rsidRPr="00761662">
              <w:rPr>
                <w:rFonts w:eastAsia="Times New Roman" w:cs="Arial"/>
                <w:b/>
                <w:color w:val="000000"/>
              </w:rPr>
              <w:t>3504</w:t>
            </w:r>
          </w:p>
        </w:tc>
        <w:tc>
          <w:tcPr>
            <w:tcW w:w="2790" w:type="dxa"/>
          </w:tcPr>
          <w:p w14:paraId="10CACB2E" w14:textId="77777777" w:rsidR="00C27778" w:rsidRPr="00761662" w:rsidRDefault="00C27778" w:rsidP="00E20D3A">
            <w:pPr>
              <w:rPr>
                <w:rFonts w:eastAsia="Times New Roman" w:cs="Arial"/>
                <w:color w:val="000000"/>
              </w:rPr>
            </w:pPr>
            <w:r w:rsidRPr="00761662">
              <w:rPr>
                <w:rFonts w:eastAsia="Times New Roman" w:cs="Arial"/>
                <w:color w:val="000000"/>
              </w:rPr>
              <w:t>Withdrawn from school, under the age for compulsory attendance; eligible to return</w:t>
            </w:r>
          </w:p>
        </w:tc>
        <w:tc>
          <w:tcPr>
            <w:tcW w:w="4050" w:type="dxa"/>
          </w:tcPr>
          <w:p w14:paraId="4EE15E4E"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The student is exiting the district and is under the age for compulsory attendance (the student is age 5 or younger).</w:t>
            </w:r>
          </w:p>
        </w:tc>
        <w:tc>
          <w:tcPr>
            <w:tcW w:w="1440" w:type="dxa"/>
          </w:tcPr>
          <w:p w14:paraId="36EBB1D3" w14:textId="77777777" w:rsidR="00C27778" w:rsidRPr="00761662" w:rsidRDefault="00C27778" w:rsidP="00E20D3A">
            <w:pPr>
              <w:rPr>
                <w:rFonts w:cs="Arial"/>
              </w:rPr>
            </w:pPr>
            <w:r w:rsidRPr="00761662">
              <w:rPr>
                <w:rFonts w:cs="Arial"/>
              </w:rPr>
              <w:t>Yes*</w:t>
            </w:r>
          </w:p>
        </w:tc>
        <w:tc>
          <w:tcPr>
            <w:tcW w:w="3595" w:type="dxa"/>
          </w:tcPr>
          <w:p w14:paraId="0B11BD2E" w14:textId="77777777" w:rsidR="00C27778" w:rsidRPr="00761662" w:rsidRDefault="00C27778" w:rsidP="00E20D3A">
            <w:pPr>
              <w:rPr>
                <w:rFonts w:cs="Arial"/>
              </w:rPr>
            </w:pPr>
            <w:r w:rsidRPr="00761662">
              <w:rPr>
                <w:rFonts w:cs="Arial"/>
              </w:rPr>
              <w:t xml:space="preserve">Will be considered a dropout </w:t>
            </w:r>
            <w:r w:rsidRPr="00761662">
              <w:rPr>
                <w:rFonts w:cs="Arial"/>
                <w:b/>
              </w:rPr>
              <w:t>if this code is used and the student is older than 6 years old upon exit</w:t>
            </w:r>
            <w:r w:rsidRPr="00761662">
              <w:rPr>
                <w:rFonts w:cs="Arial"/>
              </w:rPr>
              <w:t xml:space="preserve"> unless a subsequent enrollment is found by September 30.</w:t>
            </w:r>
          </w:p>
        </w:tc>
      </w:tr>
      <w:tr w:rsidR="00C27778" w:rsidRPr="00761662" w14:paraId="3D6664D9" w14:textId="77777777" w:rsidTr="00E20D3A">
        <w:tc>
          <w:tcPr>
            <w:tcW w:w="1075" w:type="dxa"/>
          </w:tcPr>
          <w:p w14:paraId="2410B8F1"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3505</w:t>
            </w:r>
          </w:p>
        </w:tc>
        <w:tc>
          <w:tcPr>
            <w:tcW w:w="2790" w:type="dxa"/>
          </w:tcPr>
          <w:p w14:paraId="3093C08E" w14:textId="77777777" w:rsidR="00C27778" w:rsidRPr="00761662" w:rsidRDefault="00C27778" w:rsidP="00E20D3A">
            <w:pPr>
              <w:rPr>
                <w:rFonts w:eastAsia="Times New Roman" w:cs="Arial"/>
                <w:color w:val="000000"/>
              </w:rPr>
            </w:pPr>
            <w:r w:rsidRPr="00761662">
              <w:rPr>
                <w:rFonts w:eastAsia="Times New Roman" w:cs="Arial"/>
                <w:color w:val="000000"/>
              </w:rPr>
              <w:t>Exited</w:t>
            </w:r>
          </w:p>
        </w:tc>
        <w:tc>
          <w:tcPr>
            <w:tcW w:w="4050" w:type="dxa"/>
          </w:tcPr>
          <w:p w14:paraId="2F4EDA9C"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This code is a general code to be used when modifying a student's record in the district.</w:t>
            </w:r>
            <w:r w:rsidRPr="00761662">
              <w:rPr>
                <w:rFonts w:eastAsia="Times New Roman" w:cs="Arial"/>
                <w:color w:val="000000"/>
              </w:rPr>
              <w:br/>
            </w:r>
            <w:r w:rsidRPr="00761662">
              <w:rPr>
                <w:rFonts w:eastAsia="Times New Roman" w:cs="Arial"/>
                <w:color w:val="000000"/>
              </w:rPr>
              <w:br/>
              <w:t xml:space="preserve">Examples: </w:t>
            </w:r>
            <w:r w:rsidRPr="00761662">
              <w:rPr>
                <w:rFonts w:eastAsia="Times New Roman" w:cs="Arial"/>
                <w:color w:val="000000"/>
              </w:rPr>
              <w:br/>
              <w:t xml:space="preserve">1. The student is changing grade levels in the same site. This requires an exit and a new entry at the new grade level. </w:t>
            </w:r>
          </w:p>
          <w:p w14:paraId="7F255009"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br/>
              <w:t>2. The student was a full-time Kindergarten student and is now a part-time Kindergarten student in the same site. This requires an exit and a new entry.</w:t>
            </w:r>
          </w:p>
        </w:tc>
        <w:tc>
          <w:tcPr>
            <w:tcW w:w="1440" w:type="dxa"/>
          </w:tcPr>
          <w:p w14:paraId="557C6068" w14:textId="77777777" w:rsidR="00C27778" w:rsidRPr="00761662" w:rsidRDefault="00C27778" w:rsidP="00E20D3A">
            <w:pPr>
              <w:rPr>
                <w:rFonts w:cs="Arial"/>
              </w:rPr>
            </w:pPr>
            <w:r w:rsidRPr="00761662">
              <w:rPr>
                <w:rFonts w:cs="Arial"/>
              </w:rPr>
              <w:t>Yes</w:t>
            </w:r>
          </w:p>
        </w:tc>
        <w:tc>
          <w:tcPr>
            <w:tcW w:w="3595" w:type="dxa"/>
          </w:tcPr>
          <w:p w14:paraId="1F8B486E"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0E8EEDD6" w14:textId="77777777" w:rsidTr="00E20D3A">
        <w:tc>
          <w:tcPr>
            <w:tcW w:w="1075" w:type="dxa"/>
          </w:tcPr>
          <w:p w14:paraId="1C37BE36" w14:textId="77777777" w:rsidR="00C27778" w:rsidRPr="00761662" w:rsidRDefault="00C27778" w:rsidP="00E20D3A">
            <w:pPr>
              <w:rPr>
                <w:rFonts w:eastAsia="Times New Roman" w:cs="Arial"/>
                <w:b/>
                <w:color w:val="000000"/>
              </w:rPr>
            </w:pPr>
            <w:r w:rsidRPr="00761662">
              <w:rPr>
                <w:rFonts w:eastAsia="Times New Roman" w:cs="Arial"/>
                <w:b/>
                <w:color w:val="000000"/>
              </w:rPr>
              <w:t>3508</w:t>
            </w:r>
          </w:p>
        </w:tc>
        <w:tc>
          <w:tcPr>
            <w:tcW w:w="2790" w:type="dxa"/>
          </w:tcPr>
          <w:p w14:paraId="2188EE3E" w14:textId="77777777" w:rsidR="00C27778" w:rsidRPr="00761662" w:rsidRDefault="00C27778" w:rsidP="00E20D3A">
            <w:pPr>
              <w:rPr>
                <w:rFonts w:eastAsia="Times New Roman" w:cs="Arial"/>
                <w:color w:val="000000"/>
              </w:rPr>
            </w:pPr>
            <w:r w:rsidRPr="00761662">
              <w:rPr>
                <w:rFonts w:eastAsia="Times New Roman" w:cs="Arial"/>
                <w:color w:val="000000"/>
              </w:rPr>
              <w:t>Student is in a charter school managed by the same local education agency</w:t>
            </w:r>
          </w:p>
        </w:tc>
        <w:tc>
          <w:tcPr>
            <w:tcW w:w="4050" w:type="dxa"/>
          </w:tcPr>
          <w:p w14:paraId="1D288516"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The student is exiting one site and is going to attend a charter school in the same district.</w:t>
            </w:r>
          </w:p>
        </w:tc>
        <w:tc>
          <w:tcPr>
            <w:tcW w:w="1440" w:type="dxa"/>
          </w:tcPr>
          <w:p w14:paraId="36865830" w14:textId="77777777" w:rsidR="00C27778" w:rsidRPr="00761662" w:rsidRDefault="00C27778" w:rsidP="00E20D3A">
            <w:pPr>
              <w:rPr>
                <w:rFonts w:cs="Arial"/>
              </w:rPr>
            </w:pPr>
            <w:r w:rsidRPr="00761662">
              <w:rPr>
                <w:rFonts w:cs="Arial"/>
              </w:rPr>
              <w:t>No*</w:t>
            </w:r>
          </w:p>
        </w:tc>
        <w:tc>
          <w:tcPr>
            <w:tcW w:w="3595" w:type="dxa"/>
          </w:tcPr>
          <w:p w14:paraId="5AF1EFF2" w14:textId="77777777" w:rsidR="00C27778" w:rsidRPr="00761662" w:rsidRDefault="00C27778" w:rsidP="00E20D3A">
            <w:pPr>
              <w:rPr>
                <w:rFonts w:cs="Arial"/>
              </w:rPr>
            </w:pPr>
            <w:r w:rsidRPr="00761662">
              <w:rPr>
                <w:rFonts w:cs="Arial"/>
                <w:b/>
              </w:rPr>
              <w:t>Will not</w:t>
            </w:r>
            <w:r w:rsidRPr="00761662">
              <w:rPr>
                <w:rFonts w:cs="Arial"/>
              </w:rPr>
              <w:t xml:space="preserve"> be considered a dropout if a subsequent enrollment is found by September 30.</w:t>
            </w:r>
          </w:p>
        </w:tc>
      </w:tr>
      <w:tr w:rsidR="00C27778" w:rsidRPr="00761662" w14:paraId="5B811511" w14:textId="77777777" w:rsidTr="00E20D3A">
        <w:tc>
          <w:tcPr>
            <w:tcW w:w="1075" w:type="dxa"/>
          </w:tcPr>
          <w:p w14:paraId="1C46D2D5" w14:textId="77777777" w:rsidR="00C27778" w:rsidRPr="00761662" w:rsidRDefault="00C27778" w:rsidP="00E20D3A">
            <w:pPr>
              <w:rPr>
                <w:rFonts w:eastAsia="Times New Roman" w:cs="Arial"/>
                <w:b/>
                <w:color w:val="000000"/>
              </w:rPr>
            </w:pPr>
            <w:r w:rsidRPr="00761662">
              <w:rPr>
                <w:rFonts w:eastAsia="Times New Roman" w:cs="Arial"/>
                <w:b/>
                <w:color w:val="000000"/>
              </w:rPr>
              <w:lastRenderedPageBreak/>
              <w:t>3509</w:t>
            </w:r>
          </w:p>
        </w:tc>
        <w:tc>
          <w:tcPr>
            <w:tcW w:w="2790" w:type="dxa"/>
          </w:tcPr>
          <w:p w14:paraId="6412EFAC" w14:textId="77777777" w:rsidR="00C27778" w:rsidRPr="00761662" w:rsidRDefault="00C27778" w:rsidP="00E20D3A">
            <w:pPr>
              <w:rPr>
                <w:rFonts w:eastAsia="Times New Roman" w:cs="Arial"/>
                <w:color w:val="000000"/>
              </w:rPr>
            </w:pPr>
            <w:r w:rsidRPr="00761662">
              <w:rPr>
                <w:rFonts w:eastAsia="Times New Roman" w:cs="Arial"/>
                <w:color w:val="000000"/>
              </w:rPr>
              <w:t>Completed with a state-recognized equivalency certificate</w:t>
            </w:r>
          </w:p>
        </w:tc>
        <w:tc>
          <w:tcPr>
            <w:tcW w:w="4050" w:type="dxa"/>
          </w:tcPr>
          <w:p w14:paraId="45817F76"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The student is exiting the district having received a state-recognized equivalency certificate (Example. G.E.D.).</w:t>
            </w:r>
          </w:p>
        </w:tc>
        <w:tc>
          <w:tcPr>
            <w:tcW w:w="1440" w:type="dxa"/>
          </w:tcPr>
          <w:p w14:paraId="1403B3E0" w14:textId="77777777" w:rsidR="00C27778" w:rsidRPr="00761662" w:rsidRDefault="00C27778" w:rsidP="00E20D3A">
            <w:pPr>
              <w:rPr>
                <w:rFonts w:cs="Arial"/>
              </w:rPr>
            </w:pPr>
            <w:r w:rsidRPr="00761662">
              <w:rPr>
                <w:rFonts w:cs="Arial"/>
              </w:rPr>
              <w:t>Yes</w:t>
            </w:r>
          </w:p>
        </w:tc>
        <w:tc>
          <w:tcPr>
            <w:tcW w:w="3595" w:type="dxa"/>
          </w:tcPr>
          <w:p w14:paraId="6D186254"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r w:rsidR="00C27778" w:rsidRPr="00761662" w14:paraId="5B2BD239" w14:textId="77777777" w:rsidTr="00E20D3A">
        <w:tc>
          <w:tcPr>
            <w:tcW w:w="1075" w:type="dxa"/>
          </w:tcPr>
          <w:p w14:paraId="02122464" w14:textId="77777777" w:rsidR="00C27778" w:rsidRPr="00761662" w:rsidRDefault="00C27778" w:rsidP="00E20D3A">
            <w:pPr>
              <w:rPr>
                <w:rFonts w:eastAsia="Times New Roman" w:cs="Arial"/>
                <w:b/>
                <w:color w:val="000000"/>
              </w:rPr>
            </w:pPr>
            <w:r w:rsidRPr="00761662">
              <w:rPr>
                <w:rFonts w:eastAsia="Times New Roman" w:cs="Arial"/>
                <w:b/>
                <w:color w:val="000000"/>
              </w:rPr>
              <w:t>9999</w:t>
            </w:r>
          </w:p>
        </w:tc>
        <w:tc>
          <w:tcPr>
            <w:tcW w:w="2790" w:type="dxa"/>
          </w:tcPr>
          <w:p w14:paraId="0D0AC36F" w14:textId="77777777" w:rsidR="00C27778" w:rsidRPr="00761662" w:rsidRDefault="00C27778" w:rsidP="00E20D3A">
            <w:pPr>
              <w:rPr>
                <w:rFonts w:eastAsia="Times New Roman" w:cs="Arial"/>
                <w:color w:val="000000"/>
              </w:rPr>
            </w:pPr>
            <w:r w:rsidRPr="00761662">
              <w:rPr>
                <w:rFonts w:eastAsia="Times New Roman" w:cs="Arial"/>
                <w:color w:val="000000"/>
              </w:rPr>
              <w:t>Other</w:t>
            </w:r>
          </w:p>
        </w:tc>
        <w:tc>
          <w:tcPr>
            <w:tcW w:w="4050" w:type="dxa"/>
          </w:tcPr>
          <w:p w14:paraId="70F82827" w14:textId="77777777" w:rsidR="00C27778" w:rsidRPr="00761662" w:rsidRDefault="00C27778" w:rsidP="00E20D3A">
            <w:pPr>
              <w:spacing w:line="252" w:lineRule="auto"/>
              <w:rPr>
                <w:rFonts w:eastAsia="Times New Roman" w:cs="Arial"/>
                <w:color w:val="000000"/>
              </w:rPr>
            </w:pPr>
            <w:r w:rsidRPr="00761662">
              <w:rPr>
                <w:rFonts w:eastAsia="Times New Roman" w:cs="Arial"/>
                <w:color w:val="000000"/>
              </w:rPr>
              <w:t>OSDE does not ever expect to receive code 9999 – Other. This code is reserved for emergency legislative updates or mid-year policy changes and is not valid for another reason. If you cannot find a code that fits a scenario, please call OSDE.</w:t>
            </w:r>
          </w:p>
        </w:tc>
        <w:tc>
          <w:tcPr>
            <w:tcW w:w="1440" w:type="dxa"/>
          </w:tcPr>
          <w:p w14:paraId="7B296527" w14:textId="77777777" w:rsidR="00C27778" w:rsidRPr="00761662" w:rsidRDefault="00C27778" w:rsidP="00E20D3A">
            <w:pPr>
              <w:rPr>
                <w:rFonts w:cs="Arial"/>
              </w:rPr>
            </w:pPr>
            <w:r w:rsidRPr="00761662">
              <w:rPr>
                <w:rFonts w:cs="Arial"/>
              </w:rPr>
              <w:t>Yes</w:t>
            </w:r>
          </w:p>
        </w:tc>
        <w:tc>
          <w:tcPr>
            <w:tcW w:w="3595" w:type="dxa"/>
          </w:tcPr>
          <w:p w14:paraId="7E1A89F7" w14:textId="77777777" w:rsidR="00C27778" w:rsidRPr="00761662" w:rsidRDefault="00C27778" w:rsidP="00E20D3A">
            <w:pPr>
              <w:rPr>
                <w:rFonts w:cs="Arial"/>
              </w:rPr>
            </w:pPr>
            <w:r w:rsidRPr="00761662">
              <w:rPr>
                <w:rFonts w:cs="Arial"/>
                <w:b/>
              </w:rPr>
              <w:t>Will be</w:t>
            </w:r>
            <w:r w:rsidRPr="00761662">
              <w:rPr>
                <w:rFonts w:cs="Arial"/>
              </w:rPr>
              <w:t xml:space="preserve"> considered a dropout </w:t>
            </w:r>
            <w:r w:rsidRPr="00761662">
              <w:rPr>
                <w:rFonts w:cs="Arial"/>
                <w:b/>
              </w:rPr>
              <w:t>unless</w:t>
            </w:r>
            <w:r w:rsidRPr="00761662">
              <w:rPr>
                <w:rFonts w:cs="Arial"/>
              </w:rPr>
              <w:t xml:space="preserve"> a subsequent enrollment is found by September 30.</w:t>
            </w:r>
          </w:p>
        </w:tc>
      </w:tr>
    </w:tbl>
    <w:p w14:paraId="3B2CBA89" w14:textId="77777777" w:rsidR="00C27778" w:rsidRPr="00761662" w:rsidRDefault="00C27778" w:rsidP="00C27778">
      <w:pPr>
        <w:rPr>
          <w:rFonts w:ascii="Arial" w:hAnsi="Arial" w:cs="Arial"/>
        </w:rPr>
      </w:pPr>
    </w:p>
    <w:p w14:paraId="3DFCEDD7"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bookmarkStart w:id="10" w:name="_Find_Missing_Students"/>
      <w:bookmarkEnd w:id="10"/>
    </w:p>
    <w:p w14:paraId="14486D17" w14:textId="17C5E510" w:rsidR="00C27778" w:rsidRPr="00C27778" w:rsidRDefault="00C27778" w:rsidP="00C27778">
      <w:pPr>
        <w:spacing w:before="0" w:after="160" w:line="259" w:lineRule="auto"/>
        <w:contextualSpacing/>
        <w:rPr>
          <w:rFonts w:ascii="Arial" w:hAnsi="Arial" w:cs="Arial"/>
        </w:rPr>
      </w:pPr>
    </w:p>
    <w:p w14:paraId="2498433A" w14:textId="77777777" w:rsidR="00C27778" w:rsidRDefault="00C27778" w:rsidP="00C27778">
      <w:pPr>
        <w:rPr>
          <w:rFonts w:ascii="Arial" w:hAnsi="Arial" w:cs="Arial"/>
        </w:rPr>
        <w:sectPr w:rsidR="00C27778" w:rsidSect="00C27778">
          <w:headerReference w:type="default" r:id="rId27"/>
          <w:pgSz w:w="15840" w:h="12240" w:orient="landscape"/>
          <w:pgMar w:top="2160" w:right="1440" w:bottom="720" w:left="144" w:header="0" w:footer="720" w:gutter="0"/>
          <w:cols w:space="720"/>
          <w:docGrid w:linePitch="360"/>
        </w:sectPr>
      </w:pPr>
      <w:r w:rsidRPr="00761662">
        <w:rPr>
          <w:rFonts w:ascii="Arial" w:hAnsi="Arial" w:cs="Arial"/>
        </w:rPr>
        <w:br w:type="page"/>
      </w:r>
    </w:p>
    <w:p w14:paraId="46EB0A68" w14:textId="77777777" w:rsidR="00C27778" w:rsidRPr="00761662" w:rsidRDefault="00C27778" w:rsidP="00C27778">
      <w:pPr>
        <w:pStyle w:val="Heading2"/>
        <w:rPr>
          <w:rFonts w:ascii="Arial" w:hAnsi="Arial" w:cs="Arial"/>
        </w:rPr>
      </w:pPr>
      <w:bookmarkStart w:id="11" w:name="_Toc68700410"/>
      <w:r w:rsidRPr="00761662">
        <w:rPr>
          <w:rFonts w:ascii="Arial" w:hAnsi="Arial" w:cs="Arial"/>
        </w:rPr>
        <w:lastRenderedPageBreak/>
        <w:t>Find Missing Students</w:t>
      </w:r>
      <w:bookmarkEnd w:id="11"/>
      <w:r w:rsidRPr="00761662">
        <w:rPr>
          <w:rFonts w:ascii="Arial" w:hAnsi="Arial" w:cs="Arial"/>
        </w:rPr>
        <w:t xml:space="preserve"> </w:t>
      </w:r>
    </w:p>
    <w:p w14:paraId="41FB167E" w14:textId="77777777" w:rsidR="00C27778" w:rsidRPr="00761662" w:rsidRDefault="00C27778" w:rsidP="00C27778">
      <w:pPr>
        <w:rPr>
          <w:rFonts w:ascii="Arial" w:hAnsi="Arial" w:cs="Arial"/>
          <w:b/>
          <w:i/>
        </w:rPr>
      </w:pPr>
      <w:r w:rsidRPr="00761662">
        <w:rPr>
          <w:rFonts w:ascii="Arial" w:hAnsi="Arial" w:cs="Arial"/>
          <w:b/>
          <w:i/>
        </w:rPr>
        <w:t>Find Missing Students will not be added to the School Year 2020-2021 version of the Fourth Quarter Dropout Report. It will be visible during School Year 2021-2022.</w:t>
      </w:r>
    </w:p>
    <w:p w14:paraId="589AAA07" w14:textId="77777777" w:rsidR="00C27778" w:rsidRPr="00761662" w:rsidRDefault="00C27778" w:rsidP="00C27778">
      <w:pPr>
        <w:rPr>
          <w:rFonts w:ascii="Arial" w:hAnsi="Arial" w:cs="Arial"/>
          <w:b/>
        </w:rPr>
      </w:pPr>
      <w:r w:rsidRPr="00761662">
        <w:rPr>
          <w:rFonts w:ascii="Arial" w:hAnsi="Arial" w:cs="Arial"/>
          <w:b/>
          <w:i/>
        </w:rPr>
        <w:t xml:space="preserve">Coming Soon in School Year 2020-2021 for the Quarters 1-3 Dropout Report. </w:t>
      </w:r>
    </w:p>
    <w:p w14:paraId="4079A89B" w14:textId="77777777" w:rsidR="00C27778" w:rsidRPr="00761662" w:rsidRDefault="00C27778" w:rsidP="00C27778">
      <w:pPr>
        <w:rPr>
          <w:rFonts w:ascii="Arial" w:hAnsi="Arial" w:cs="Arial"/>
          <w:b/>
          <w:i/>
        </w:rPr>
      </w:pPr>
      <w:r w:rsidRPr="00761662">
        <w:rPr>
          <w:rFonts w:ascii="Arial" w:hAnsi="Arial" w:cs="Arial"/>
        </w:rPr>
        <w:t>This section will show any student that would be considered to be a dropout but may appear as a dropout as a result of an improper exit code OR due to a lack of exit information for current year records.</w:t>
      </w:r>
    </w:p>
    <w:p w14:paraId="164628E3"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p>
    <w:p w14:paraId="1C9B597E" w14:textId="77777777" w:rsidR="00C27778" w:rsidRPr="00761662" w:rsidRDefault="00C27778" w:rsidP="00C27778">
      <w:pPr>
        <w:pStyle w:val="Heading2"/>
        <w:rPr>
          <w:rFonts w:ascii="Arial" w:hAnsi="Arial" w:cs="Arial"/>
        </w:rPr>
      </w:pPr>
      <w:bookmarkStart w:id="12" w:name="_October_1_Reporting"/>
      <w:bookmarkStart w:id="13" w:name="_Toc68700411"/>
      <w:bookmarkEnd w:id="12"/>
      <w:r w:rsidRPr="00761662">
        <w:rPr>
          <w:rFonts w:ascii="Arial" w:hAnsi="Arial" w:cs="Arial"/>
        </w:rPr>
        <w:t>Dropout Reporting Tools</w:t>
      </w:r>
      <w:bookmarkEnd w:id="13"/>
      <w:r w:rsidRPr="00761662">
        <w:rPr>
          <w:rFonts w:ascii="Arial" w:hAnsi="Arial" w:cs="Arial"/>
        </w:rPr>
        <w:t xml:space="preserve"> </w:t>
      </w:r>
    </w:p>
    <w:p w14:paraId="0EC50620" w14:textId="77777777" w:rsidR="00C27778" w:rsidRPr="00761662" w:rsidRDefault="00C27778" w:rsidP="00C27778">
      <w:pPr>
        <w:rPr>
          <w:rFonts w:ascii="Arial" w:hAnsi="Arial" w:cs="Arial"/>
        </w:rPr>
      </w:pPr>
      <w:r w:rsidRPr="00761662">
        <w:rPr>
          <w:rFonts w:ascii="Arial" w:hAnsi="Arial" w:cs="Arial"/>
        </w:rPr>
        <w:t xml:space="preserve">The “Reporting Tools” section contains reports that may help assist in the completion of this report. All reports can be viewed for multiple school years; by default, the “Select a School Year” year will be the current school year. Reports are viewable by default by site but can be viewed by the district if the “District Report” button is checked. This option may not work depending on your SSO account access. </w:t>
      </w:r>
    </w:p>
    <w:p w14:paraId="3788BAD0" w14:textId="77777777" w:rsidR="00C27778" w:rsidRPr="00761662" w:rsidRDefault="00C27778" w:rsidP="00C27778">
      <w:pPr>
        <w:rPr>
          <w:rFonts w:ascii="Arial" w:hAnsi="Arial" w:cs="Arial"/>
        </w:rPr>
      </w:pPr>
      <w:r w:rsidRPr="00761662">
        <w:rPr>
          <w:rFonts w:ascii="Arial" w:hAnsi="Arial" w:cs="Arial"/>
        </w:rPr>
        <w:t>All reporting tool reports can be downloaded via XML, CSV, PDF, MHTML, Excel, TIFF, or Word. If you are having trouble downloading a report, make sure that pop-ups are allowed. Depending on the web browser used, the placement of the screenshot below may differ.</w:t>
      </w:r>
    </w:p>
    <w:p w14:paraId="13739874" w14:textId="77777777" w:rsidR="00C27778" w:rsidRPr="00761662" w:rsidRDefault="00C27778" w:rsidP="00C27778">
      <w:pPr>
        <w:jc w:val="center"/>
        <w:rPr>
          <w:rFonts w:ascii="Arial" w:hAnsi="Arial" w:cs="Arial"/>
        </w:rPr>
      </w:pPr>
      <w:r w:rsidRPr="00761662">
        <w:rPr>
          <w:rFonts w:ascii="Arial" w:hAnsi="Arial" w:cs="Arial"/>
          <w:noProof/>
        </w:rPr>
        <w:drawing>
          <wp:inline distT="0" distB="0" distL="0" distR="0" wp14:anchorId="52FC06CB" wp14:editId="299D6C52">
            <wp:extent cx="2457450" cy="1769588"/>
            <wp:effectExtent l="76200" t="76200" r="133350" b="13589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8"/>
                    <a:srcRect b="2945"/>
                    <a:stretch/>
                  </pic:blipFill>
                  <pic:spPr>
                    <a:xfrm>
                      <a:off x="0" y="0"/>
                      <a:ext cx="2472016" cy="17800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4AC5A47" w14:textId="77777777" w:rsidR="00C27778" w:rsidRPr="00761662" w:rsidRDefault="00C27778" w:rsidP="00C27778">
      <w:pPr>
        <w:jc w:val="center"/>
        <w:rPr>
          <w:rFonts w:ascii="Arial" w:hAnsi="Arial" w:cs="Arial"/>
        </w:rPr>
      </w:pPr>
      <w:r w:rsidRPr="00761662">
        <w:rPr>
          <w:rFonts w:ascii="Arial" w:hAnsi="Arial" w:cs="Arial"/>
          <w:noProof/>
        </w:rPr>
        <w:lastRenderedPageBreak/>
        <w:drawing>
          <wp:inline distT="0" distB="0" distL="0" distR="0" wp14:anchorId="17513FB6" wp14:editId="2305EC41">
            <wp:extent cx="3945835" cy="1399168"/>
            <wp:effectExtent l="76200" t="76200" r="131445" b="1250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945835" cy="13991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8C9221B" w14:textId="0BF702D4" w:rsidR="00C27778" w:rsidRPr="00331FD7" w:rsidRDefault="00C27778" w:rsidP="00331FD7">
      <w:pPr>
        <w:jc w:val="center"/>
        <w:rPr>
          <w:rFonts w:ascii="Arial" w:hAnsi="Arial" w:cs="Arial"/>
          <w:i/>
          <w:sz w:val="18"/>
          <w:szCs w:val="18"/>
        </w:rPr>
      </w:pPr>
      <w:r w:rsidRPr="00761662">
        <w:rPr>
          <w:rFonts w:ascii="Arial" w:hAnsi="Arial" w:cs="Arial"/>
          <w:i/>
          <w:sz w:val="18"/>
          <w:szCs w:val="18"/>
        </w:rPr>
        <w:t xml:space="preserve">Screenshot of Reporting Tools above </w:t>
      </w:r>
    </w:p>
    <w:p w14:paraId="472E2BCB" w14:textId="77777777" w:rsidR="00C27778" w:rsidRPr="00761662" w:rsidRDefault="00C27778" w:rsidP="00C27778">
      <w:pPr>
        <w:rPr>
          <w:rFonts w:ascii="Arial" w:hAnsi="Arial" w:cs="Arial"/>
        </w:rPr>
      </w:pPr>
      <w:r w:rsidRPr="00761662">
        <w:rPr>
          <w:rFonts w:ascii="Arial" w:hAnsi="Arial" w:cs="Arial"/>
        </w:rPr>
        <w:t xml:space="preserve">The following are the reports currently available: </w:t>
      </w:r>
    </w:p>
    <w:p w14:paraId="5152D73F" w14:textId="77777777" w:rsidR="00C27778" w:rsidRPr="00761662" w:rsidRDefault="00C27778" w:rsidP="00C27778">
      <w:pPr>
        <w:numPr>
          <w:ilvl w:val="0"/>
          <w:numId w:val="7"/>
        </w:numPr>
        <w:spacing w:before="0" w:after="160"/>
        <w:rPr>
          <w:rFonts w:ascii="Arial" w:hAnsi="Arial" w:cs="Arial"/>
          <w:i/>
        </w:rPr>
      </w:pPr>
      <w:r w:rsidRPr="00761662">
        <w:rPr>
          <w:rFonts w:ascii="Arial" w:hAnsi="Arial" w:cs="Arial"/>
          <w:b/>
          <w:bCs/>
          <w:i/>
        </w:rPr>
        <w:t>Dropout Race/Ethnicity Report</w:t>
      </w:r>
      <w:r w:rsidRPr="00761662">
        <w:rPr>
          <w:rFonts w:ascii="Arial" w:hAnsi="Arial" w:cs="Arial"/>
          <w:i/>
        </w:rPr>
        <w:t> - Counts of dropouts by grade level and one of the 7 race/ethnicity options. (Hispanic Latino, American Indian, Asian, Black, Pacific Islander, White, or two or more races)</w:t>
      </w:r>
    </w:p>
    <w:p w14:paraId="7218772E" w14:textId="77777777" w:rsidR="00C27778" w:rsidRPr="00761662" w:rsidRDefault="00C27778" w:rsidP="00C27778">
      <w:pPr>
        <w:numPr>
          <w:ilvl w:val="0"/>
          <w:numId w:val="7"/>
        </w:numPr>
        <w:spacing w:before="0" w:after="160"/>
        <w:rPr>
          <w:rFonts w:ascii="Arial" w:hAnsi="Arial" w:cs="Arial"/>
          <w:i/>
        </w:rPr>
      </w:pPr>
      <w:r w:rsidRPr="00761662">
        <w:rPr>
          <w:rFonts w:ascii="Arial" w:hAnsi="Arial" w:cs="Arial"/>
          <w:b/>
          <w:bCs/>
          <w:i/>
        </w:rPr>
        <w:t>Dropout Re-Entries Report - </w:t>
      </w:r>
      <w:r w:rsidRPr="00761662">
        <w:rPr>
          <w:rFonts w:ascii="Arial" w:hAnsi="Arial" w:cs="Arial"/>
          <w:i/>
        </w:rPr>
        <w:t>List of students that have re-entered and are not considered a dropout. This will list where the student has re-entered.</w:t>
      </w:r>
    </w:p>
    <w:p w14:paraId="2FA1241C" w14:textId="77777777" w:rsidR="00C27778" w:rsidRPr="00761662" w:rsidRDefault="00C27778" w:rsidP="00C27778">
      <w:pPr>
        <w:numPr>
          <w:ilvl w:val="0"/>
          <w:numId w:val="7"/>
        </w:numPr>
        <w:spacing w:before="0" w:after="160"/>
        <w:rPr>
          <w:rFonts w:ascii="Arial" w:hAnsi="Arial" w:cs="Arial"/>
          <w:i/>
        </w:rPr>
      </w:pPr>
      <w:r w:rsidRPr="00761662">
        <w:rPr>
          <w:rFonts w:ascii="Arial" w:hAnsi="Arial" w:cs="Arial"/>
          <w:b/>
          <w:bCs/>
          <w:i/>
        </w:rPr>
        <w:t>Dropout Report - </w:t>
      </w:r>
      <w:r w:rsidRPr="00761662">
        <w:rPr>
          <w:rFonts w:ascii="Arial" w:hAnsi="Arial" w:cs="Arial"/>
          <w:i/>
        </w:rPr>
        <w:t>The "Final Report" of students found to be a dropout.</w:t>
      </w:r>
    </w:p>
    <w:p w14:paraId="53F31E83" w14:textId="77777777" w:rsidR="00C27778" w:rsidRPr="00761662" w:rsidRDefault="00C27778" w:rsidP="00C27778">
      <w:pPr>
        <w:numPr>
          <w:ilvl w:val="0"/>
          <w:numId w:val="7"/>
        </w:numPr>
        <w:spacing w:before="0" w:after="160"/>
        <w:rPr>
          <w:rFonts w:ascii="Arial" w:hAnsi="Arial" w:cs="Arial"/>
          <w:i/>
        </w:rPr>
      </w:pPr>
      <w:r w:rsidRPr="00761662">
        <w:rPr>
          <w:rFonts w:ascii="Arial" w:hAnsi="Arial" w:cs="Arial"/>
          <w:b/>
          <w:bCs/>
          <w:i/>
        </w:rPr>
        <w:t>Dropouts by Demographic - </w:t>
      </w:r>
      <w:r w:rsidRPr="00761662">
        <w:rPr>
          <w:rFonts w:ascii="Arial" w:hAnsi="Arial" w:cs="Arial"/>
          <w:i/>
        </w:rPr>
        <w:t>Counts of students in specific program areas.</w:t>
      </w:r>
    </w:p>
    <w:p w14:paraId="30E66759" w14:textId="77777777" w:rsidR="00C27778" w:rsidRPr="00761662" w:rsidRDefault="00C27778" w:rsidP="00C27778">
      <w:pPr>
        <w:numPr>
          <w:ilvl w:val="0"/>
          <w:numId w:val="7"/>
        </w:numPr>
        <w:spacing w:before="0" w:after="160"/>
        <w:rPr>
          <w:rFonts w:ascii="Arial" w:hAnsi="Arial" w:cs="Arial"/>
          <w:i/>
        </w:rPr>
      </w:pPr>
      <w:r w:rsidRPr="00761662">
        <w:rPr>
          <w:rFonts w:ascii="Arial" w:hAnsi="Arial" w:cs="Arial"/>
          <w:b/>
          <w:bCs/>
          <w:i/>
        </w:rPr>
        <w:t>Reentry Code Counts</w:t>
      </w:r>
      <w:r w:rsidRPr="00761662">
        <w:rPr>
          <w:rFonts w:ascii="Arial" w:hAnsi="Arial" w:cs="Arial"/>
          <w:i/>
        </w:rPr>
        <w:t> - Counts of reentries aggregated by the reentry code.</w:t>
      </w:r>
    </w:p>
    <w:p w14:paraId="1217A06B"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p>
    <w:p w14:paraId="6FF6D2D6" w14:textId="77777777" w:rsidR="00331FD7" w:rsidRDefault="00331FD7">
      <w:pPr>
        <w:spacing w:before="0" w:after="0"/>
        <w:rPr>
          <w:rFonts w:ascii="Arial" w:eastAsiaTheme="majorEastAsia" w:hAnsi="Arial" w:cs="Arial"/>
          <w:b/>
          <w:color w:val="2670AA"/>
          <w:sz w:val="32"/>
          <w:szCs w:val="32"/>
        </w:rPr>
      </w:pPr>
      <w:bookmarkStart w:id="14" w:name="_Refreshing_the_October"/>
      <w:bookmarkStart w:id="15" w:name="_Toc68700412"/>
      <w:bookmarkEnd w:id="14"/>
      <w:r>
        <w:rPr>
          <w:rFonts w:ascii="Arial" w:hAnsi="Arial" w:cs="Arial"/>
        </w:rPr>
        <w:br w:type="page"/>
      </w:r>
    </w:p>
    <w:p w14:paraId="2F71EF9B" w14:textId="21485BCF" w:rsidR="00C27778" w:rsidRPr="00761662" w:rsidRDefault="00C27778" w:rsidP="00C27778">
      <w:pPr>
        <w:pStyle w:val="Heading1"/>
        <w:rPr>
          <w:rFonts w:ascii="Arial" w:hAnsi="Arial" w:cs="Arial"/>
        </w:rPr>
      </w:pPr>
      <w:r w:rsidRPr="00761662">
        <w:rPr>
          <w:rFonts w:ascii="Arial" w:hAnsi="Arial" w:cs="Arial"/>
        </w:rPr>
        <w:lastRenderedPageBreak/>
        <w:t>Tips on Navigating the Dropout Report</w:t>
      </w:r>
      <w:bookmarkEnd w:id="15"/>
    </w:p>
    <w:p w14:paraId="4101D2C4" w14:textId="77777777" w:rsidR="00C27778" w:rsidRPr="00761662" w:rsidRDefault="00C27778" w:rsidP="00C27778">
      <w:pPr>
        <w:pStyle w:val="Heading2"/>
        <w:rPr>
          <w:rFonts w:ascii="Arial" w:hAnsi="Arial" w:cs="Arial"/>
        </w:rPr>
      </w:pPr>
      <w:bookmarkStart w:id="16" w:name="_Toc68700413"/>
      <w:r w:rsidRPr="00761662">
        <w:rPr>
          <w:rFonts w:ascii="Arial" w:hAnsi="Arial" w:cs="Arial"/>
        </w:rPr>
        <w:t>Sort students by…</w:t>
      </w:r>
      <w:bookmarkEnd w:id="16"/>
      <w:r w:rsidRPr="00761662">
        <w:rPr>
          <w:rFonts w:ascii="Arial" w:hAnsi="Arial" w:cs="Arial"/>
        </w:rPr>
        <w:t xml:space="preserve"> </w:t>
      </w:r>
    </w:p>
    <w:p w14:paraId="7DFF91A6" w14:textId="77777777" w:rsidR="00C27778" w:rsidRPr="00761662" w:rsidRDefault="00C27778" w:rsidP="00C27778">
      <w:pPr>
        <w:rPr>
          <w:rFonts w:ascii="Arial" w:hAnsi="Arial" w:cs="Arial"/>
        </w:rPr>
      </w:pPr>
      <w:r w:rsidRPr="00761662">
        <w:rPr>
          <w:rFonts w:ascii="Arial" w:hAnsi="Arial" w:cs="Arial"/>
        </w:rPr>
        <w:t xml:space="preserve">The data grid can be filtered based on criteria you will enter into the text box below the column header. Next to the text box, a cone-like icon will bring up a list of filter options. Once the filter criteria has been entered, you will then pick the filter option. </w:t>
      </w:r>
    </w:p>
    <w:p w14:paraId="50839573" w14:textId="77777777" w:rsidR="00C27778" w:rsidRPr="00761662" w:rsidRDefault="00C27778" w:rsidP="00C27778">
      <w:pPr>
        <w:jc w:val="center"/>
        <w:rPr>
          <w:rFonts w:ascii="Arial" w:hAnsi="Arial" w:cs="Arial"/>
        </w:rPr>
      </w:pPr>
      <w:r w:rsidRPr="00761662">
        <w:rPr>
          <w:rFonts w:ascii="Arial" w:hAnsi="Arial" w:cs="Arial"/>
          <w:noProof/>
        </w:rPr>
        <w:drawing>
          <wp:inline distT="0" distB="0" distL="0" distR="0" wp14:anchorId="354549DD" wp14:editId="3E2F6B5E">
            <wp:extent cx="3719330" cy="1800225"/>
            <wp:effectExtent l="76200" t="76200" r="128905" b="1238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62837" cy="18212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3093843" w14:textId="77777777" w:rsidR="00C27778" w:rsidRPr="00761662" w:rsidRDefault="00C27778" w:rsidP="00C27778">
      <w:pPr>
        <w:jc w:val="center"/>
        <w:rPr>
          <w:rFonts w:ascii="Arial" w:hAnsi="Arial" w:cs="Arial"/>
          <w:sz w:val="18"/>
          <w:szCs w:val="18"/>
        </w:rPr>
      </w:pPr>
      <w:r w:rsidRPr="00761662">
        <w:rPr>
          <w:rFonts w:ascii="Arial" w:hAnsi="Arial" w:cs="Arial"/>
          <w:noProof/>
        </w:rPr>
        <w:t xml:space="preserve"> </w:t>
      </w:r>
      <w:r w:rsidRPr="00761662">
        <w:rPr>
          <w:rFonts w:ascii="Arial" w:hAnsi="Arial" w:cs="Arial"/>
          <w:i/>
          <w:sz w:val="18"/>
          <w:szCs w:val="18"/>
        </w:rPr>
        <w:t>The filter features available above</w:t>
      </w:r>
    </w:p>
    <w:p w14:paraId="73C05A39" w14:textId="77777777" w:rsidR="00C27778" w:rsidRPr="00761662" w:rsidRDefault="00C27778" w:rsidP="00C27778">
      <w:pPr>
        <w:rPr>
          <w:rFonts w:ascii="Arial" w:hAnsi="Arial" w:cs="Arial"/>
        </w:rPr>
      </w:pPr>
      <w:r w:rsidRPr="00761662">
        <w:rPr>
          <w:rFonts w:ascii="Arial" w:hAnsi="Arial" w:cs="Arial"/>
        </w:rPr>
        <w:t xml:space="preserve">You are also able to sort the report by selecting the column title. This will sort the report alphabetically based on the column header you selected. </w:t>
      </w:r>
    </w:p>
    <w:p w14:paraId="35522E86" w14:textId="77777777" w:rsidR="00C27778" w:rsidRPr="00761662" w:rsidRDefault="00C27778" w:rsidP="00C27778">
      <w:pPr>
        <w:pStyle w:val="NoSpacing"/>
        <w:jc w:val="center"/>
        <w:rPr>
          <w:rFonts w:ascii="Arial" w:hAnsi="Arial" w:cs="Arial"/>
        </w:rPr>
      </w:pPr>
      <w:r w:rsidRPr="00761662">
        <w:rPr>
          <w:rFonts w:ascii="Arial" w:hAnsi="Arial" w:cs="Arial"/>
          <w:noProof/>
        </w:rPr>
        <w:drawing>
          <wp:inline distT="0" distB="0" distL="0" distR="0" wp14:anchorId="3C36C4F3" wp14:editId="1C2E62EA">
            <wp:extent cx="2038350" cy="966001"/>
            <wp:effectExtent l="76200" t="76200" r="133350" b="139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99555" cy="9950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761662">
        <w:rPr>
          <w:rFonts w:ascii="Arial" w:hAnsi="Arial" w:cs="Arial"/>
          <w:noProof/>
        </w:rPr>
        <w:drawing>
          <wp:inline distT="0" distB="0" distL="0" distR="0" wp14:anchorId="3A956D2C" wp14:editId="1189F360">
            <wp:extent cx="2114550" cy="980134"/>
            <wp:effectExtent l="76200" t="76200" r="133350" b="1250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54506" cy="9986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CFA139" w14:textId="77777777" w:rsidR="00C27778" w:rsidRPr="00761662" w:rsidRDefault="00C27778" w:rsidP="00C27778">
      <w:pPr>
        <w:jc w:val="center"/>
        <w:rPr>
          <w:rFonts w:ascii="Arial" w:hAnsi="Arial" w:cs="Arial"/>
          <w:i/>
          <w:sz w:val="18"/>
          <w:szCs w:val="18"/>
        </w:rPr>
      </w:pPr>
      <w:r w:rsidRPr="00761662">
        <w:rPr>
          <w:rFonts w:ascii="Arial" w:hAnsi="Arial" w:cs="Arial"/>
          <w:i/>
          <w:sz w:val="18"/>
          <w:szCs w:val="18"/>
        </w:rPr>
        <w:t>The sort features available above</w:t>
      </w:r>
    </w:p>
    <w:p w14:paraId="3468D9AE"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p>
    <w:p w14:paraId="17FA6679" w14:textId="77777777" w:rsidR="00331FD7" w:rsidRDefault="00331FD7">
      <w:pPr>
        <w:spacing w:before="0" w:after="0"/>
        <w:rPr>
          <w:rFonts w:ascii="Arial" w:eastAsiaTheme="majorEastAsia" w:hAnsi="Arial" w:cs="Arial"/>
          <w:b/>
          <w:color w:val="393A39"/>
          <w:sz w:val="28"/>
          <w:szCs w:val="26"/>
        </w:rPr>
      </w:pPr>
      <w:bookmarkStart w:id="17" w:name="_Toc68700414"/>
      <w:r>
        <w:rPr>
          <w:rFonts w:ascii="Arial" w:hAnsi="Arial" w:cs="Arial"/>
        </w:rPr>
        <w:br w:type="page"/>
      </w:r>
    </w:p>
    <w:p w14:paraId="3573B71D" w14:textId="723936DB" w:rsidR="00C27778" w:rsidRPr="00761662" w:rsidRDefault="00C27778" w:rsidP="00C27778">
      <w:pPr>
        <w:pStyle w:val="Heading2"/>
        <w:rPr>
          <w:rFonts w:ascii="Arial" w:hAnsi="Arial" w:cs="Arial"/>
        </w:rPr>
      </w:pPr>
      <w:r w:rsidRPr="00761662">
        <w:rPr>
          <w:rFonts w:ascii="Arial" w:hAnsi="Arial" w:cs="Arial"/>
        </w:rPr>
        <w:lastRenderedPageBreak/>
        <w:t>Change Report View</w:t>
      </w:r>
      <w:bookmarkEnd w:id="17"/>
    </w:p>
    <w:p w14:paraId="33449147" w14:textId="77777777" w:rsidR="00C27778" w:rsidRPr="00761662" w:rsidRDefault="00C27778" w:rsidP="00C27778">
      <w:pPr>
        <w:rPr>
          <w:rFonts w:ascii="Arial" w:hAnsi="Arial" w:cs="Arial"/>
        </w:rPr>
      </w:pPr>
      <w:r w:rsidRPr="00761662">
        <w:rPr>
          <w:rFonts w:ascii="Arial" w:hAnsi="Arial" w:cs="Arial"/>
        </w:rPr>
        <w:t xml:space="preserve">The data grid can be re-organized by clicking and dragging the column to the space you would like it to appear. To move the column, hover over the column header until the crosshairs appear. </w:t>
      </w:r>
    </w:p>
    <w:p w14:paraId="68861E0B" w14:textId="77777777" w:rsidR="00C27778" w:rsidRPr="00761662" w:rsidRDefault="00C27778" w:rsidP="00C27778">
      <w:pPr>
        <w:jc w:val="center"/>
        <w:rPr>
          <w:rFonts w:ascii="Arial" w:hAnsi="Arial" w:cs="Arial"/>
        </w:rPr>
      </w:pPr>
      <w:r w:rsidRPr="00761662">
        <w:rPr>
          <w:rFonts w:ascii="Arial" w:hAnsi="Arial" w:cs="Arial"/>
          <w:noProof/>
        </w:rPr>
        <w:drawing>
          <wp:inline distT="0" distB="0" distL="0" distR="0" wp14:anchorId="744A5ACD" wp14:editId="638A5BC3">
            <wp:extent cx="3736098" cy="1093304"/>
            <wp:effectExtent l="76200" t="76200" r="131445" b="1263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754327" cy="10986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C3B703F" w14:textId="77777777" w:rsidR="00C27778" w:rsidRPr="00761662" w:rsidRDefault="00C27778" w:rsidP="00C27778">
      <w:pPr>
        <w:jc w:val="center"/>
        <w:rPr>
          <w:rFonts w:ascii="Arial" w:hAnsi="Arial" w:cs="Arial"/>
          <w:i/>
          <w:sz w:val="18"/>
          <w:szCs w:val="18"/>
        </w:rPr>
      </w:pPr>
      <w:r w:rsidRPr="00761662">
        <w:rPr>
          <w:rFonts w:ascii="Arial" w:hAnsi="Arial" w:cs="Arial"/>
          <w:i/>
          <w:sz w:val="18"/>
          <w:szCs w:val="18"/>
        </w:rPr>
        <w:t>The export buttons available on this report above</w:t>
      </w:r>
    </w:p>
    <w:p w14:paraId="0F4E2271"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p>
    <w:p w14:paraId="438BFEC6" w14:textId="77777777" w:rsidR="00C27778" w:rsidRPr="00761662" w:rsidRDefault="00C27778" w:rsidP="00C27778">
      <w:pPr>
        <w:pStyle w:val="Heading2"/>
        <w:rPr>
          <w:rFonts w:ascii="Arial" w:hAnsi="Arial" w:cs="Arial"/>
        </w:rPr>
      </w:pPr>
      <w:bookmarkStart w:id="18" w:name="_Toc68700415"/>
      <w:r w:rsidRPr="00761662">
        <w:rPr>
          <w:rFonts w:ascii="Arial" w:hAnsi="Arial" w:cs="Arial"/>
        </w:rPr>
        <w:t>Export the Final Report</w:t>
      </w:r>
      <w:bookmarkEnd w:id="18"/>
      <w:r w:rsidRPr="00761662">
        <w:rPr>
          <w:rFonts w:ascii="Arial" w:hAnsi="Arial" w:cs="Arial"/>
        </w:rPr>
        <w:t xml:space="preserve"> </w:t>
      </w:r>
    </w:p>
    <w:p w14:paraId="6CB9D4D5" w14:textId="77777777" w:rsidR="00C27778" w:rsidRPr="00761662" w:rsidRDefault="00C27778" w:rsidP="00C27778">
      <w:pPr>
        <w:rPr>
          <w:rFonts w:ascii="Arial" w:hAnsi="Arial" w:cs="Arial"/>
        </w:rPr>
      </w:pPr>
      <w:r w:rsidRPr="00761662">
        <w:rPr>
          <w:rFonts w:ascii="Arial" w:hAnsi="Arial" w:cs="Arial"/>
        </w:rPr>
        <w:t xml:space="preserve">To the far right of the data grid, there will be two icons that will allow you to export the “Final Report”. The data will download to either XLS (Excel) or CSV (Excel) format depending on which button is clicked. After clicking either button, the information will begin to download. </w:t>
      </w:r>
    </w:p>
    <w:p w14:paraId="3026E697" w14:textId="77777777" w:rsidR="00C27778" w:rsidRPr="00761662" w:rsidRDefault="00C27778" w:rsidP="00C27778">
      <w:pPr>
        <w:jc w:val="center"/>
        <w:rPr>
          <w:rFonts w:ascii="Arial" w:hAnsi="Arial" w:cs="Arial"/>
        </w:rPr>
      </w:pPr>
      <w:r w:rsidRPr="00761662">
        <w:rPr>
          <w:rFonts w:ascii="Arial" w:hAnsi="Arial" w:cs="Arial"/>
          <w:noProof/>
        </w:rPr>
        <w:drawing>
          <wp:inline distT="0" distB="0" distL="0" distR="0" wp14:anchorId="4DEF3A41" wp14:editId="6D9AB776">
            <wp:extent cx="2892287" cy="658861"/>
            <wp:effectExtent l="76200" t="76200" r="137160" b="1416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20042" cy="6651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F690865" w14:textId="77777777" w:rsidR="00C27778" w:rsidRPr="00761662" w:rsidRDefault="00C27778" w:rsidP="00C27778">
      <w:pPr>
        <w:jc w:val="center"/>
        <w:rPr>
          <w:rFonts w:ascii="Arial" w:hAnsi="Arial" w:cs="Arial"/>
          <w:i/>
          <w:sz w:val="18"/>
          <w:szCs w:val="18"/>
        </w:rPr>
      </w:pPr>
      <w:r w:rsidRPr="00761662">
        <w:rPr>
          <w:rFonts w:ascii="Arial" w:hAnsi="Arial" w:cs="Arial"/>
          <w:i/>
          <w:sz w:val="18"/>
          <w:szCs w:val="18"/>
        </w:rPr>
        <w:t>The export buttons available on this report above</w:t>
      </w:r>
    </w:p>
    <w:p w14:paraId="5B73E6DA" w14:textId="77777777" w:rsidR="00C27778" w:rsidRPr="00761662" w:rsidRDefault="00B415D5" w:rsidP="00C27778">
      <w:pPr>
        <w:rPr>
          <w:rFonts w:ascii="Arial" w:hAnsi="Arial" w:cs="Arial"/>
        </w:rPr>
      </w:pPr>
      <w:hyperlink w:anchor="_top" w:history="1">
        <w:r w:rsidR="00C27778" w:rsidRPr="00761662">
          <w:rPr>
            <w:rStyle w:val="Hyperlink"/>
            <w:rFonts w:ascii="Arial" w:hAnsi="Arial" w:cs="Arial"/>
          </w:rPr>
          <w:t>Back to Top of Dropout Report Guide</w:t>
        </w:r>
      </w:hyperlink>
    </w:p>
    <w:p w14:paraId="2058A938" w14:textId="77777777" w:rsidR="00C27778" w:rsidRDefault="00C27778">
      <w:pPr>
        <w:spacing w:before="0" w:after="0"/>
        <w:rPr>
          <w:rFonts w:ascii="Arial" w:eastAsiaTheme="majorEastAsia" w:hAnsi="Arial" w:cs="Arial"/>
          <w:b/>
          <w:color w:val="2670AA"/>
          <w:sz w:val="32"/>
          <w:szCs w:val="32"/>
        </w:rPr>
      </w:pPr>
      <w:bookmarkStart w:id="19" w:name="_Toc68700416"/>
      <w:r>
        <w:rPr>
          <w:rFonts w:ascii="Arial" w:hAnsi="Arial" w:cs="Arial"/>
        </w:rPr>
        <w:br w:type="page"/>
      </w:r>
    </w:p>
    <w:p w14:paraId="086C2313" w14:textId="69348ED6" w:rsidR="00C27778" w:rsidRPr="00761662" w:rsidRDefault="00C27778" w:rsidP="00C27778">
      <w:pPr>
        <w:pStyle w:val="Heading1"/>
        <w:rPr>
          <w:rFonts w:ascii="Arial" w:hAnsi="Arial" w:cs="Arial"/>
        </w:rPr>
      </w:pPr>
      <w:r w:rsidRPr="00761662">
        <w:rPr>
          <w:rFonts w:ascii="Arial" w:hAnsi="Arial" w:cs="Arial"/>
        </w:rPr>
        <w:lastRenderedPageBreak/>
        <w:t>Collected Data</w:t>
      </w:r>
      <w:bookmarkEnd w:id="19"/>
    </w:p>
    <w:p w14:paraId="378A3644" w14:textId="77777777" w:rsidR="00C27778" w:rsidRPr="00761662" w:rsidRDefault="00C27778" w:rsidP="00C27778">
      <w:pPr>
        <w:rPr>
          <w:rFonts w:ascii="Arial" w:hAnsi="Arial" w:cs="Arial"/>
        </w:rPr>
      </w:pPr>
      <w:r w:rsidRPr="00761662">
        <w:rPr>
          <w:rFonts w:ascii="Arial" w:hAnsi="Arial" w:cs="Arial"/>
        </w:rPr>
        <w:t>Review the table to view the definition of the 25 data points currently collected for this report. If there are issues with a certain data point, a point of contact has also been provided.</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6570"/>
      </w:tblGrid>
      <w:tr w:rsidR="00C27778" w:rsidRPr="00761662" w14:paraId="45FE1E51" w14:textId="77777777" w:rsidTr="00C27778">
        <w:trPr>
          <w:trHeight w:val="296"/>
        </w:trPr>
        <w:tc>
          <w:tcPr>
            <w:tcW w:w="3240" w:type="dxa"/>
          </w:tcPr>
          <w:p w14:paraId="4D5EAE2B" w14:textId="1F0083F2" w:rsidR="00C27778" w:rsidRPr="00761662" w:rsidRDefault="00C27778" w:rsidP="00E20D3A">
            <w:pPr>
              <w:pStyle w:val="TableParagraph"/>
              <w:spacing w:line="248" w:lineRule="exact"/>
              <w:jc w:val="both"/>
              <w:rPr>
                <w:rFonts w:ascii="Arial" w:hAnsi="Arial" w:cs="Arial"/>
                <w:b/>
                <w:bCs/>
              </w:rPr>
            </w:pPr>
            <w:r>
              <w:rPr>
                <w:rFonts w:ascii="Arial" w:hAnsi="Arial" w:cs="Arial"/>
                <w:b/>
                <w:bCs/>
              </w:rPr>
              <w:t>Data Point</w:t>
            </w:r>
          </w:p>
        </w:tc>
        <w:tc>
          <w:tcPr>
            <w:tcW w:w="6570" w:type="dxa"/>
          </w:tcPr>
          <w:p w14:paraId="444C8103" w14:textId="77777777" w:rsidR="00C27778" w:rsidRPr="00761662" w:rsidRDefault="00C27778" w:rsidP="00E20D3A">
            <w:pPr>
              <w:pStyle w:val="TableParagraph"/>
              <w:spacing w:line="248" w:lineRule="exact"/>
              <w:jc w:val="both"/>
              <w:rPr>
                <w:rFonts w:ascii="Arial" w:hAnsi="Arial" w:cs="Arial"/>
                <w:b/>
                <w:bCs/>
              </w:rPr>
            </w:pPr>
            <w:r w:rsidRPr="00761662">
              <w:rPr>
                <w:rFonts w:ascii="Arial" w:hAnsi="Arial" w:cs="Arial"/>
                <w:b/>
                <w:bCs/>
              </w:rPr>
              <w:t>Definition</w:t>
            </w:r>
          </w:p>
        </w:tc>
      </w:tr>
      <w:tr w:rsidR="00C27778" w:rsidRPr="00761662" w14:paraId="7CDB6DD1" w14:textId="77777777" w:rsidTr="00C27778">
        <w:trPr>
          <w:trHeight w:val="422"/>
        </w:trPr>
        <w:tc>
          <w:tcPr>
            <w:tcW w:w="3240" w:type="dxa"/>
          </w:tcPr>
          <w:p w14:paraId="40DDD52E" w14:textId="77777777" w:rsidR="00C27778" w:rsidRPr="00761662" w:rsidRDefault="00C27778" w:rsidP="00E20D3A">
            <w:pPr>
              <w:rPr>
                <w:rFonts w:ascii="Arial" w:hAnsi="Arial" w:cs="Arial"/>
              </w:rPr>
            </w:pPr>
            <w:r w:rsidRPr="00761662">
              <w:rPr>
                <w:rFonts w:ascii="Arial" w:hAnsi="Arial" w:cs="Arial"/>
              </w:rPr>
              <w:t>School ID</w:t>
            </w:r>
          </w:p>
        </w:tc>
        <w:tc>
          <w:tcPr>
            <w:tcW w:w="6570" w:type="dxa"/>
          </w:tcPr>
          <w:p w14:paraId="194811B1" w14:textId="77777777" w:rsidR="00C27778" w:rsidRPr="00761662" w:rsidRDefault="00C27778" w:rsidP="00E20D3A">
            <w:pPr>
              <w:rPr>
                <w:rFonts w:ascii="Arial" w:hAnsi="Arial" w:cs="Arial"/>
              </w:rPr>
            </w:pPr>
            <w:r w:rsidRPr="00761662">
              <w:rPr>
                <w:rFonts w:ascii="Arial" w:hAnsi="Arial" w:cs="Arial"/>
              </w:rPr>
              <w:t>The county-district-site code for the student enrollment record</w:t>
            </w:r>
          </w:p>
        </w:tc>
      </w:tr>
      <w:tr w:rsidR="00C27778" w:rsidRPr="00761662" w14:paraId="293C5CDA" w14:textId="77777777" w:rsidTr="00C27778">
        <w:trPr>
          <w:trHeight w:val="1457"/>
        </w:trPr>
        <w:tc>
          <w:tcPr>
            <w:tcW w:w="3240" w:type="dxa"/>
          </w:tcPr>
          <w:p w14:paraId="0910E5D0" w14:textId="77777777" w:rsidR="00C27778" w:rsidRPr="00761662" w:rsidRDefault="00C27778" w:rsidP="00E20D3A">
            <w:pPr>
              <w:rPr>
                <w:rFonts w:ascii="Arial" w:hAnsi="Arial" w:cs="Arial"/>
              </w:rPr>
            </w:pPr>
          </w:p>
          <w:p w14:paraId="684D0BD7" w14:textId="77777777" w:rsidR="00C27778" w:rsidRPr="00761662" w:rsidRDefault="00C27778" w:rsidP="00E20D3A">
            <w:pPr>
              <w:rPr>
                <w:rFonts w:ascii="Arial" w:hAnsi="Arial" w:cs="Arial"/>
              </w:rPr>
            </w:pPr>
            <w:r w:rsidRPr="00761662">
              <w:rPr>
                <w:rFonts w:ascii="Arial" w:hAnsi="Arial" w:cs="Arial"/>
              </w:rPr>
              <w:t>School Year</w:t>
            </w:r>
          </w:p>
        </w:tc>
        <w:tc>
          <w:tcPr>
            <w:tcW w:w="6570" w:type="dxa"/>
          </w:tcPr>
          <w:p w14:paraId="6ECC288B" w14:textId="77777777" w:rsidR="00C27778" w:rsidRPr="00761662" w:rsidRDefault="00C27778" w:rsidP="00E20D3A">
            <w:pPr>
              <w:rPr>
                <w:rFonts w:ascii="Arial" w:hAnsi="Arial" w:cs="Arial"/>
              </w:rPr>
            </w:pPr>
            <w:r w:rsidRPr="00761662">
              <w:rPr>
                <w:rFonts w:ascii="Arial" w:hAnsi="Arial" w:cs="Arial"/>
              </w:rPr>
              <w:t>The school year the enrollment record pertains to. For purposes of reporting student dropouts, a dropout reporting year is defined as October 1 of one school year through September 30 of the subsequent school year.</w:t>
            </w:r>
          </w:p>
        </w:tc>
      </w:tr>
      <w:tr w:rsidR="00C27778" w:rsidRPr="00761662" w14:paraId="0D2EED65" w14:textId="77777777" w:rsidTr="00C27778">
        <w:trPr>
          <w:trHeight w:val="665"/>
        </w:trPr>
        <w:tc>
          <w:tcPr>
            <w:tcW w:w="3240" w:type="dxa"/>
          </w:tcPr>
          <w:p w14:paraId="0BC2D085" w14:textId="77777777" w:rsidR="00C27778" w:rsidRPr="00761662" w:rsidRDefault="00C27778" w:rsidP="00E20D3A">
            <w:pPr>
              <w:rPr>
                <w:rFonts w:ascii="Arial" w:hAnsi="Arial" w:cs="Arial"/>
              </w:rPr>
            </w:pPr>
            <w:r w:rsidRPr="00761662">
              <w:rPr>
                <w:rFonts w:ascii="Arial" w:hAnsi="Arial" w:cs="Arial"/>
              </w:rPr>
              <w:t>STN</w:t>
            </w:r>
          </w:p>
        </w:tc>
        <w:tc>
          <w:tcPr>
            <w:tcW w:w="6570" w:type="dxa"/>
          </w:tcPr>
          <w:p w14:paraId="4BC63012" w14:textId="428960AC" w:rsidR="00C27778" w:rsidRPr="00761662" w:rsidRDefault="00C27778" w:rsidP="00C27778">
            <w:pPr>
              <w:rPr>
                <w:rFonts w:ascii="Arial" w:hAnsi="Arial" w:cs="Arial"/>
              </w:rPr>
            </w:pPr>
            <w:r w:rsidRPr="00761662">
              <w:rPr>
                <w:rFonts w:ascii="Arial" w:hAnsi="Arial" w:cs="Arial"/>
              </w:rPr>
              <w:t xml:space="preserve">The State Testing Number for the student. If issues appear related to the STN, contact </w:t>
            </w:r>
            <w:hyperlink r:id="rId35" w:history="1">
              <w:r w:rsidRPr="00761662">
                <w:rPr>
                  <w:rStyle w:val="Hyperlink"/>
                  <w:rFonts w:ascii="Arial" w:hAnsi="Arial" w:cs="Arial"/>
                </w:rPr>
                <w:t>StudentDataInfo@sde.ok.gov</w:t>
              </w:r>
            </w:hyperlink>
            <w:r w:rsidRPr="00761662">
              <w:rPr>
                <w:rFonts w:ascii="Arial" w:hAnsi="Arial" w:cs="Arial"/>
              </w:rPr>
              <w:t xml:space="preserve"> </w:t>
            </w:r>
          </w:p>
        </w:tc>
      </w:tr>
      <w:tr w:rsidR="00C27778" w:rsidRPr="00761662" w14:paraId="499848F1" w14:textId="77777777" w:rsidTr="00C27778">
        <w:trPr>
          <w:trHeight w:val="1412"/>
        </w:trPr>
        <w:tc>
          <w:tcPr>
            <w:tcW w:w="3240" w:type="dxa"/>
          </w:tcPr>
          <w:p w14:paraId="5C5600C6" w14:textId="77777777" w:rsidR="00C27778" w:rsidRPr="00761662" w:rsidRDefault="00C27778" w:rsidP="00E20D3A">
            <w:pPr>
              <w:rPr>
                <w:rFonts w:ascii="Arial" w:hAnsi="Arial" w:cs="Arial"/>
              </w:rPr>
            </w:pPr>
            <w:r w:rsidRPr="00761662">
              <w:rPr>
                <w:rFonts w:ascii="Arial" w:hAnsi="Arial" w:cs="Arial"/>
              </w:rPr>
              <w:t>Local Id</w:t>
            </w:r>
          </w:p>
        </w:tc>
        <w:tc>
          <w:tcPr>
            <w:tcW w:w="6570" w:type="dxa"/>
          </w:tcPr>
          <w:p w14:paraId="6A6897E6" w14:textId="77777777" w:rsidR="00C27778" w:rsidRPr="00761662" w:rsidRDefault="00C27778" w:rsidP="00E20D3A">
            <w:pPr>
              <w:rPr>
                <w:rFonts w:ascii="Arial" w:hAnsi="Arial" w:cs="Arial"/>
              </w:rPr>
            </w:pPr>
            <w:r w:rsidRPr="00761662">
              <w:rPr>
                <w:rFonts w:ascii="Arial" w:hAnsi="Arial" w:cs="Arial"/>
              </w:rPr>
              <w:t xml:space="preserve">The local identifier </w:t>
            </w:r>
            <w:r>
              <w:rPr>
                <w:rFonts w:ascii="Arial" w:hAnsi="Arial" w:cs="Arial"/>
              </w:rPr>
              <w:t xml:space="preserve">is </w:t>
            </w:r>
            <w:r w:rsidRPr="00761662">
              <w:rPr>
                <w:rFonts w:ascii="Arial" w:hAnsi="Arial" w:cs="Arial"/>
              </w:rPr>
              <w:t xml:space="preserve">set by the local student information system (SIS). If issues appear related to the local Id, contact your SIS vendor support. </w:t>
            </w:r>
          </w:p>
        </w:tc>
      </w:tr>
      <w:tr w:rsidR="00C27778" w:rsidRPr="00761662" w14:paraId="64A75EFA" w14:textId="77777777" w:rsidTr="00C27778">
        <w:trPr>
          <w:trHeight w:val="1518"/>
        </w:trPr>
        <w:tc>
          <w:tcPr>
            <w:tcW w:w="3240" w:type="dxa"/>
          </w:tcPr>
          <w:p w14:paraId="72331F16" w14:textId="77777777" w:rsidR="00C27778" w:rsidRPr="00761662" w:rsidRDefault="00C27778" w:rsidP="00E20D3A">
            <w:pPr>
              <w:rPr>
                <w:rFonts w:ascii="Arial" w:hAnsi="Arial" w:cs="Arial"/>
                <w:i/>
              </w:rPr>
            </w:pPr>
            <w:r w:rsidRPr="00761662">
              <w:rPr>
                <w:rFonts w:ascii="Arial" w:hAnsi="Arial" w:cs="Arial"/>
              </w:rPr>
              <w:t>First Name, Middle Name, Last Name (</w:t>
            </w:r>
            <w:r w:rsidRPr="00761662">
              <w:rPr>
                <w:rFonts w:ascii="Arial" w:hAnsi="Arial" w:cs="Arial"/>
                <w:i/>
              </w:rPr>
              <w:t>appears as 3 sep</w:t>
            </w:r>
            <w:r>
              <w:rPr>
                <w:rFonts w:ascii="Arial" w:hAnsi="Arial" w:cs="Arial"/>
                <w:i/>
              </w:rPr>
              <w:t>ara</w:t>
            </w:r>
            <w:r w:rsidRPr="00761662">
              <w:rPr>
                <w:rFonts w:ascii="Arial" w:hAnsi="Arial" w:cs="Arial"/>
                <w:i/>
              </w:rPr>
              <w:t>te fields)</w:t>
            </w:r>
          </w:p>
        </w:tc>
        <w:tc>
          <w:tcPr>
            <w:tcW w:w="6570" w:type="dxa"/>
          </w:tcPr>
          <w:p w14:paraId="2E3C9185" w14:textId="77777777" w:rsidR="00C27778" w:rsidRPr="00761662" w:rsidRDefault="00C27778" w:rsidP="00E20D3A">
            <w:pPr>
              <w:rPr>
                <w:rFonts w:ascii="Arial" w:hAnsi="Arial" w:cs="Arial"/>
              </w:rPr>
            </w:pPr>
            <w:r w:rsidRPr="00761662">
              <w:rPr>
                <w:rFonts w:ascii="Arial" w:hAnsi="Arial" w:cs="Arial"/>
              </w:rPr>
              <w:t>The legal first, middle</w:t>
            </w:r>
            <w:r>
              <w:rPr>
                <w:rFonts w:ascii="Arial" w:hAnsi="Arial" w:cs="Arial"/>
              </w:rPr>
              <w:t>, name last name of the student. I</w:t>
            </w:r>
            <w:r w:rsidRPr="00761662">
              <w:rPr>
                <w:rFonts w:ascii="Arial" w:hAnsi="Arial" w:cs="Arial"/>
              </w:rPr>
              <w:t>t should appear in the local student information system (SIS). If issues appear related to the name of a student, contact your SIS vendor support.</w:t>
            </w:r>
          </w:p>
        </w:tc>
      </w:tr>
      <w:tr w:rsidR="00C27778" w:rsidRPr="00761662" w14:paraId="40B5095D" w14:textId="77777777" w:rsidTr="00C27778">
        <w:trPr>
          <w:trHeight w:val="566"/>
        </w:trPr>
        <w:tc>
          <w:tcPr>
            <w:tcW w:w="3240" w:type="dxa"/>
          </w:tcPr>
          <w:p w14:paraId="03F3777D" w14:textId="77777777" w:rsidR="00C27778" w:rsidRPr="00761662" w:rsidRDefault="00C27778" w:rsidP="00E20D3A">
            <w:pPr>
              <w:rPr>
                <w:rFonts w:ascii="Arial" w:hAnsi="Arial" w:cs="Arial"/>
              </w:rPr>
            </w:pPr>
            <w:r w:rsidRPr="00761662">
              <w:rPr>
                <w:rFonts w:ascii="Arial" w:hAnsi="Arial" w:cs="Arial"/>
              </w:rPr>
              <w:t>Birth Date</w:t>
            </w:r>
          </w:p>
        </w:tc>
        <w:tc>
          <w:tcPr>
            <w:tcW w:w="6570" w:type="dxa"/>
          </w:tcPr>
          <w:p w14:paraId="2E3BA1A5" w14:textId="77777777" w:rsidR="00C27778" w:rsidRPr="00761662" w:rsidRDefault="00C27778" w:rsidP="00E20D3A">
            <w:pPr>
              <w:rPr>
                <w:rFonts w:ascii="Arial" w:hAnsi="Arial" w:cs="Arial"/>
              </w:rPr>
            </w:pPr>
            <w:r w:rsidRPr="00761662">
              <w:rPr>
                <w:rFonts w:ascii="Arial" w:hAnsi="Arial" w:cs="Arial"/>
              </w:rPr>
              <w:t xml:space="preserve">The day of birth for the student. </w:t>
            </w:r>
          </w:p>
        </w:tc>
      </w:tr>
      <w:tr w:rsidR="00C27778" w:rsidRPr="00761662" w14:paraId="7D27CB94" w14:textId="77777777" w:rsidTr="00331FD7">
        <w:trPr>
          <w:trHeight w:val="1601"/>
        </w:trPr>
        <w:tc>
          <w:tcPr>
            <w:tcW w:w="3240" w:type="dxa"/>
          </w:tcPr>
          <w:p w14:paraId="7C350721" w14:textId="77777777" w:rsidR="00C27778" w:rsidRPr="00761662" w:rsidRDefault="00C27778" w:rsidP="00E20D3A">
            <w:pPr>
              <w:rPr>
                <w:rFonts w:ascii="Arial" w:hAnsi="Arial" w:cs="Arial"/>
              </w:rPr>
            </w:pPr>
            <w:r w:rsidRPr="00761662">
              <w:rPr>
                <w:rFonts w:ascii="Arial" w:hAnsi="Arial" w:cs="Arial"/>
              </w:rPr>
              <w:t>Gender</w:t>
            </w:r>
          </w:p>
        </w:tc>
        <w:tc>
          <w:tcPr>
            <w:tcW w:w="6570" w:type="dxa"/>
          </w:tcPr>
          <w:p w14:paraId="195F6EBB" w14:textId="77777777" w:rsidR="00C27778" w:rsidRPr="00761662" w:rsidRDefault="00C27778" w:rsidP="00E20D3A">
            <w:pPr>
              <w:rPr>
                <w:rFonts w:ascii="Arial" w:hAnsi="Arial" w:cs="Arial"/>
              </w:rPr>
            </w:pPr>
            <w:r w:rsidRPr="00761662">
              <w:rPr>
                <w:rFonts w:ascii="Arial" w:hAnsi="Arial" w:cs="Arial"/>
              </w:rPr>
              <w:t xml:space="preserve">The student’s </w:t>
            </w:r>
            <w:r>
              <w:rPr>
                <w:rFonts w:ascii="Arial" w:hAnsi="Arial" w:cs="Arial"/>
              </w:rPr>
              <w:t xml:space="preserve">gender. </w:t>
            </w:r>
            <w:r w:rsidRPr="00761662">
              <w:rPr>
                <w:rFonts w:ascii="Arial" w:hAnsi="Arial" w:cs="Arial"/>
              </w:rPr>
              <w:t>This value is set by the SIS, if issues appear related to the local Id, contact your SIS vendor support.</w:t>
            </w:r>
          </w:p>
        </w:tc>
      </w:tr>
      <w:tr w:rsidR="00C27778" w:rsidRPr="00761662" w14:paraId="20A43CB6" w14:textId="77777777" w:rsidTr="00C27778">
        <w:trPr>
          <w:trHeight w:val="683"/>
        </w:trPr>
        <w:tc>
          <w:tcPr>
            <w:tcW w:w="3240" w:type="dxa"/>
          </w:tcPr>
          <w:p w14:paraId="7AB9F030" w14:textId="77777777" w:rsidR="00C27778" w:rsidRPr="00761662" w:rsidRDefault="00C27778" w:rsidP="00E20D3A">
            <w:pPr>
              <w:rPr>
                <w:rFonts w:ascii="Arial" w:hAnsi="Arial" w:cs="Arial"/>
              </w:rPr>
            </w:pPr>
            <w:r w:rsidRPr="00761662">
              <w:rPr>
                <w:rFonts w:ascii="Arial" w:hAnsi="Arial" w:cs="Arial"/>
              </w:rPr>
              <w:lastRenderedPageBreak/>
              <w:t>Grade</w:t>
            </w:r>
          </w:p>
        </w:tc>
        <w:tc>
          <w:tcPr>
            <w:tcW w:w="6570" w:type="dxa"/>
          </w:tcPr>
          <w:p w14:paraId="4A40525B" w14:textId="77777777" w:rsidR="00C27778" w:rsidRPr="00761662" w:rsidRDefault="00C27778" w:rsidP="00E20D3A">
            <w:pPr>
              <w:rPr>
                <w:rFonts w:ascii="Arial" w:hAnsi="Arial" w:cs="Arial"/>
              </w:rPr>
            </w:pPr>
            <w:r w:rsidRPr="00761662">
              <w:rPr>
                <w:rFonts w:ascii="Arial" w:hAnsi="Arial" w:cs="Arial"/>
              </w:rPr>
              <w:t>The grade level of the student. It is expected that only grade levels 7-12 appear on the Dropout Report. This value is set by the SIS, if issues appear related to the local Id, contact your SIS vendor support.</w:t>
            </w:r>
          </w:p>
        </w:tc>
      </w:tr>
      <w:tr w:rsidR="00C27778" w:rsidRPr="00761662" w14:paraId="47CDB284" w14:textId="77777777" w:rsidTr="00C27778">
        <w:trPr>
          <w:trHeight w:val="250"/>
        </w:trPr>
        <w:tc>
          <w:tcPr>
            <w:tcW w:w="3240" w:type="dxa"/>
          </w:tcPr>
          <w:p w14:paraId="57B9C8D0" w14:textId="77777777" w:rsidR="00C27778" w:rsidRPr="00761662" w:rsidRDefault="00C27778" w:rsidP="00E20D3A">
            <w:pPr>
              <w:rPr>
                <w:rFonts w:ascii="Arial" w:hAnsi="Arial" w:cs="Arial"/>
              </w:rPr>
            </w:pPr>
            <w:r w:rsidRPr="00761662">
              <w:rPr>
                <w:rFonts w:ascii="Arial" w:hAnsi="Arial" w:cs="Arial"/>
              </w:rPr>
              <w:t>Hispanic Latino</w:t>
            </w:r>
          </w:p>
        </w:tc>
        <w:tc>
          <w:tcPr>
            <w:tcW w:w="6570" w:type="dxa"/>
          </w:tcPr>
          <w:p w14:paraId="0D59C455" w14:textId="77777777" w:rsidR="00C27778" w:rsidRPr="00761662" w:rsidRDefault="00C27778" w:rsidP="00E20D3A">
            <w:pPr>
              <w:rPr>
                <w:rFonts w:ascii="Arial" w:hAnsi="Arial" w:cs="Arial"/>
              </w:rPr>
            </w:pPr>
            <w:r w:rsidRPr="00761662">
              <w:rPr>
                <w:rFonts w:ascii="Arial" w:hAnsi="Arial" w:cs="Arial"/>
                <w:color w:val="111111"/>
                <w:shd w:val="clear" w:color="auto" w:fill="FFFFFF"/>
              </w:rPr>
              <w:t>An indication that the individual traces his or her origin or descent to Mexico, Puerto Rico, Cuba, Central or South America, or other Spanish cultures, regardless of race.</w:t>
            </w:r>
            <w:r>
              <w:rPr>
                <w:rFonts w:ascii="Arial" w:hAnsi="Arial" w:cs="Arial"/>
                <w:color w:val="111111"/>
                <w:shd w:val="clear" w:color="auto" w:fill="FFFFFF"/>
              </w:rPr>
              <w:t xml:space="preserve"> </w:t>
            </w:r>
            <w:r w:rsidRPr="00761662">
              <w:rPr>
                <w:rFonts w:ascii="Arial" w:hAnsi="Arial" w:cs="Arial"/>
              </w:rPr>
              <w:t>This value is set by the SIS, if issues appear related to the local Id, contact your SIS vendor support.</w:t>
            </w:r>
          </w:p>
        </w:tc>
      </w:tr>
      <w:tr w:rsidR="00C27778" w:rsidRPr="00761662" w14:paraId="21F71ABC" w14:textId="77777777" w:rsidTr="00C27778">
        <w:trPr>
          <w:trHeight w:val="593"/>
        </w:trPr>
        <w:tc>
          <w:tcPr>
            <w:tcW w:w="3240" w:type="dxa"/>
          </w:tcPr>
          <w:p w14:paraId="3946504A" w14:textId="77777777" w:rsidR="00C27778" w:rsidRPr="00761662" w:rsidRDefault="00C27778" w:rsidP="00E20D3A">
            <w:pPr>
              <w:rPr>
                <w:rFonts w:ascii="Arial" w:hAnsi="Arial" w:cs="Arial"/>
              </w:rPr>
            </w:pPr>
            <w:r w:rsidRPr="00761662">
              <w:rPr>
                <w:rFonts w:ascii="Arial" w:hAnsi="Arial" w:cs="Arial"/>
              </w:rPr>
              <w:t>American Indian, Asian, Black, Pacific Islander, White</w:t>
            </w:r>
          </w:p>
          <w:p w14:paraId="5982F4A8" w14:textId="77777777" w:rsidR="00C27778" w:rsidRPr="00761662" w:rsidRDefault="00C27778" w:rsidP="00E20D3A">
            <w:pPr>
              <w:rPr>
                <w:rFonts w:ascii="Arial" w:hAnsi="Arial" w:cs="Arial"/>
                <w:i/>
              </w:rPr>
            </w:pPr>
            <w:r w:rsidRPr="00761662">
              <w:rPr>
                <w:rFonts w:ascii="Arial" w:hAnsi="Arial" w:cs="Arial"/>
              </w:rPr>
              <w:t>(</w:t>
            </w:r>
            <w:r w:rsidRPr="00761662">
              <w:rPr>
                <w:rFonts w:ascii="Arial" w:hAnsi="Arial" w:cs="Arial"/>
                <w:i/>
              </w:rPr>
              <w:t>appears as 5 separate fields)</w:t>
            </w:r>
          </w:p>
        </w:tc>
        <w:tc>
          <w:tcPr>
            <w:tcW w:w="6570" w:type="dxa"/>
          </w:tcPr>
          <w:p w14:paraId="0FF0BFB4" w14:textId="77777777" w:rsidR="00C27778" w:rsidRPr="00761662" w:rsidRDefault="00C27778" w:rsidP="00E20D3A">
            <w:pPr>
              <w:rPr>
                <w:rFonts w:ascii="Arial" w:hAnsi="Arial" w:cs="Arial"/>
              </w:rPr>
            </w:pPr>
            <w:r w:rsidRPr="00761662">
              <w:rPr>
                <w:rFonts w:ascii="Arial" w:hAnsi="Arial" w:cs="Arial"/>
              </w:rPr>
              <w:t>The race the student identifies with. This value is set by the SIS, if issues appear related to the local Id, contact your SIS vendor support.</w:t>
            </w:r>
          </w:p>
        </w:tc>
      </w:tr>
      <w:tr w:rsidR="00C27778" w:rsidRPr="00761662" w14:paraId="5E996856" w14:textId="77777777" w:rsidTr="00C27778">
        <w:trPr>
          <w:trHeight w:val="602"/>
        </w:trPr>
        <w:tc>
          <w:tcPr>
            <w:tcW w:w="3240" w:type="dxa"/>
          </w:tcPr>
          <w:p w14:paraId="1FC95692" w14:textId="77777777" w:rsidR="00C27778" w:rsidRPr="00761662" w:rsidRDefault="00C27778" w:rsidP="00E20D3A">
            <w:pPr>
              <w:rPr>
                <w:rFonts w:ascii="Arial" w:hAnsi="Arial" w:cs="Arial"/>
              </w:rPr>
            </w:pPr>
            <w:r w:rsidRPr="00761662">
              <w:rPr>
                <w:rFonts w:ascii="Arial" w:hAnsi="Arial" w:cs="Arial"/>
              </w:rPr>
              <w:t>ELL</w:t>
            </w:r>
          </w:p>
        </w:tc>
        <w:tc>
          <w:tcPr>
            <w:tcW w:w="6570" w:type="dxa"/>
          </w:tcPr>
          <w:p w14:paraId="0A0AE254" w14:textId="77777777" w:rsidR="00C27778" w:rsidRPr="00761662" w:rsidRDefault="00C27778" w:rsidP="00E20D3A">
            <w:pPr>
              <w:spacing w:line="330" w:lineRule="atLeast"/>
              <w:textAlignment w:val="center"/>
              <w:rPr>
                <w:rFonts w:ascii="Arial" w:eastAsia="Times New Roman" w:hAnsi="Arial" w:cs="Arial"/>
                <w:color w:val="111111"/>
              </w:rPr>
            </w:pPr>
            <w:r>
              <w:rPr>
                <w:rFonts w:ascii="Arial" w:hAnsi="Arial" w:cs="Arial"/>
              </w:rPr>
              <w:t>Yes or No, i</w:t>
            </w:r>
            <w:r w:rsidRPr="00761662">
              <w:rPr>
                <w:rFonts w:ascii="Arial" w:hAnsi="Arial" w:cs="Arial"/>
              </w:rPr>
              <w:t xml:space="preserve">f the student is </w:t>
            </w:r>
            <w:r w:rsidRPr="00761662">
              <w:rPr>
                <w:rFonts w:ascii="Arial" w:eastAsia="Times New Roman" w:hAnsi="Arial" w:cs="Arial"/>
                <w:color w:val="111111"/>
              </w:rPr>
              <w:t>an English</w:t>
            </w:r>
            <w:r>
              <w:rPr>
                <w:rFonts w:ascii="Arial" w:eastAsia="Times New Roman" w:hAnsi="Arial" w:cs="Arial"/>
                <w:color w:val="111111"/>
              </w:rPr>
              <w:t xml:space="preserve"> Language Learner under Title 3.</w:t>
            </w:r>
            <w:r w:rsidRPr="00761662">
              <w:rPr>
                <w:rFonts w:ascii="Arial" w:eastAsia="Times New Roman" w:hAnsi="Arial" w:cs="Arial"/>
                <w:color w:val="111111"/>
              </w:rPr>
              <w:t xml:space="preserve"> </w:t>
            </w:r>
            <w:r w:rsidRPr="00761662">
              <w:rPr>
                <w:rFonts w:ascii="Arial" w:hAnsi="Arial" w:cs="Arial"/>
              </w:rPr>
              <w:t>This value is set by the SIS, if issues appear related to the local Id, contact your SIS vendor support.</w:t>
            </w:r>
          </w:p>
        </w:tc>
      </w:tr>
      <w:tr w:rsidR="00C27778" w:rsidRPr="00761662" w14:paraId="16EECB53" w14:textId="77777777" w:rsidTr="00C27778">
        <w:trPr>
          <w:trHeight w:val="1012"/>
        </w:trPr>
        <w:tc>
          <w:tcPr>
            <w:tcW w:w="3240" w:type="dxa"/>
          </w:tcPr>
          <w:p w14:paraId="3E449172" w14:textId="77777777" w:rsidR="00C27778" w:rsidRPr="00761662" w:rsidRDefault="00C27778" w:rsidP="00E20D3A">
            <w:pPr>
              <w:rPr>
                <w:rFonts w:ascii="Arial" w:hAnsi="Arial" w:cs="Arial"/>
              </w:rPr>
            </w:pPr>
            <w:r w:rsidRPr="00761662">
              <w:rPr>
                <w:rFonts w:ascii="Arial" w:hAnsi="Arial" w:cs="Arial"/>
              </w:rPr>
              <w:t>IEP</w:t>
            </w:r>
          </w:p>
        </w:tc>
        <w:tc>
          <w:tcPr>
            <w:tcW w:w="6570" w:type="dxa"/>
          </w:tcPr>
          <w:p w14:paraId="678C92F6" w14:textId="77777777" w:rsidR="00C27778" w:rsidRPr="00761662" w:rsidRDefault="00C27778" w:rsidP="00E20D3A">
            <w:pPr>
              <w:rPr>
                <w:rFonts w:ascii="Arial" w:hAnsi="Arial" w:cs="Arial"/>
              </w:rPr>
            </w:pPr>
            <w:r>
              <w:rPr>
                <w:rFonts w:ascii="Arial" w:hAnsi="Arial" w:cs="Arial"/>
              </w:rPr>
              <w:t>Yes or No,</w:t>
            </w:r>
            <w:r w:rsidRPr="00761662">
              <w:rPr>
                <w:rFonts w:ascii="Arial" w:hAnsi="Arial" w:cs="Arial"/>
              </w:rPr>
              <w:t xml:space="preserve"> </w:t>
            </w:r>
            <w:r>
              <w:rPr>
                <w:rFonts w:ascii="Arial" w:hAnsi="Arial" w:cs="Arial"/>
              </w:rPr>
              <w:t>i</w:t>
            </w:r>
            <w:r w:rsidRPr="00761662">
              <w:rPr>
                <w:rFonts w:ascii="Arial" w:hAnsi="Arial" w:cs="Arial"/>
              </w:rPr>
              <w:t xml:space="preserve">f the </w:t>
            </w:r>
            <w:r w:rsidRPr="00761662">
              <w:rPr>
                <w:rFonts w:ascii="Arial" w:hAnsi="Arial" w:cs="Arial"/>
                <w:color w:val="111111"/>
                <w:shd w:val="clear" w:color="auto" w:fill="FAFAFA"/>
              </w:rPr>
              <w:t xml:space="preserve">student </w:t>
            </w:r>
            <w:r>
              <w:rPr>
                <w:rFonts w:ascii="Arial" w:hAnsi="Arial" w:cs="Arial"/>
                <w:color w:val="111111"/>
                <w:shd w:val="clear" w:color="auto" w:fill="FAFAFA"/>
              </w:rPr>
              <w:t xml:space="preserve">is </w:t>
            </w:r>
            <w:r w:rsidRPr="00761662">
              <w:rPr>
                <w:rFonts w:ascii="Arial" w:hAnsi="Arial" w:cs="Arial"/>
                <w:color w:val="111111"/>
                <w:shd w:val="clear" w:color="auto" w:fill="FAFAFA"/>
              </w:rPr>
              <w:t>IDEA</w:t>
            </w:r>
            <w:r>
              <w:rPr>
                <w:rFonts w:ascii="Arial" w:hAnsi="Arial" w:cs="Arial"/>
                <w:color w:val="111111"/>
                <w:shd w:val="clear" w:color="auto" w:fill="FAFAFA"/>
              </w:rPr>
              <w:t>-eligible ("special education").</w:t>
            </w:r>
            <w:r w:rsidRPr="00761662">
              <w:rPr>
                <w:rFonts w:ascii="Arial" w:hAnsi="Arial" w:cs="Arial"/>
                <w:color w:val="111111"/>
                <w:shd w:val="clear" w:color="auto" w:fill="FAFAFA"/>
              </w:rPr>
              <w:t xml:space="preserve"> </w:t>
            </w:r>
            <w:r w:rsidRPr="00761662">
              <w:rPr>
                <w:rFonts w:ascii="Arial" w:hAnsi="Arial" w:cs="Arial"/>
              </w:rPr>
              <w:t>This value is set by the SIS, if issues appear related to the local Id, contact your SIS vendor support.</w:t>
            </w:r>
          </w:p>
        </w:tc>
      </w:tr>
      <w:tr w:rsidR="00C27778" w:rsidRPr="00761662" w14:paraId="47B5B502" w14:textId="77777777" w:rsidTr="00C27778">
        <w:trPr>
          <w:trHeight w:val="845"/>
        </w:trPr>
        <w:tc>
          <w:tcPr>
            <w:tcW w:w="3240" w:type="dxa"/>
          </w:tcPr>
          <w:p w14:paraId="61FAEE77" w14:textId="77777777" w:rsidR="00C27778" w:rsidRPr="00761662" w:rsidRDefault="00C27778" w:rsidP="00E20D3A">
            <w:pPr>
              <w:jc w:val="both"/>
              <w:rPr>
                <w:rFonts w:ascii="Arial" w:hAnsi="Arial" w:cs="Arial"/>
              </w:rPr>
            </w:pPr>
            <w:r w:rsidRPr="00761662">
              <w:rPr>
                <w:rFonts w:ascii="Arial" w:hAnsi="Arial" w:cs="Arial"/>
              </w:rPr>
              <w:t>Economic Disadvantage</w:t>
            </w:r>
          </w:p>
        </w:tc>
        <w:tc>
          <w:tcPr>
            <w:tcW w:w="6570" w:type="dxa"/>
          </w:tcPr>
          <w:p w14:paraId="729B37B9" w14:textId="77777777" w:rsidR="00C27778" w:rsidRPr="00761662" w:rsidRDefault="00C27778" w:rsidP="00E20D3A">
            <w:pPr>
              <w:rPr>
                <w:rFonts w:ascii="Arial" w:hAnsi="Arial" w:cs="Arial"/>
              </w:rPr>
            </w:pPr>
            <w:r w:rsidRPr="00761662">
              <w:rPr>
                <w:rFonts w:ascii="Arial" w:hAnsi="Arial" w:cs="Arial"/>
              </w:rPr>
              <w:t xml:space="preserve">Yes or No, if the student meets the State criteria for classification as </w:t>
            </w:r>
            <w:r>
              <w:rPr>
                <w:rFonts w:ascii="Arial" w:hAnsi="Arial" w:cs="Arial"/>
              </w:rPr>
              <w:t>having an economic disadvantage.</w:t>
            </w:r>
            <w:r w:rsidRPr="00761662">
              <w:rPr>
                <w:rFonts w:ascii="Arial" w:hAnsi="Arial" w:cs="Arial"/>
              </w:rPr>
              <w:t xml:space="preserve"> This value is set by the SIS, if issues appear related to the local Id, contact your SIS vendor support.</w:t>
            </w:r>
          </w:p>
        </w:tc>
      </w:tr>
      <w:tr w:rsidR="00C27778" w:rsidRPr="00761662" w14:paraId="58DFB52A" w14:textId="77777777" w:rsidTr="00C27778">
        <w:trPr>
          <w:trHeight w:val="575"/>
        </w:trPr>
        <w:tc>
          <w:tcPr>
            <w:tcW w:w="3240" w:type="dxa"/>
          </w:tcPr>
          <w:p w14:paraId="20EDF0DC" w14:textId="77777777" w:rsidR="00C27778" w:rsidRPr="00761662" w:rsidRDefault="00C27778" w:rsidP="00E20D3A">
            <w:pPr>
              <w:rPr>
                <w:rFonts w:ascii="Arial" w:hAnsi="Arial" w:cs="Arial"/>
              </w:rPr>
            </w:pPr>
            <w:r w:rsidRPr="00761662">
              <w:rPr>
                <w:rFonts w:ascii="Arial" w:hAnsi="Arial" w:cs="Arial"/>
              </w:rPr>
              <w:t>Migrant</w:t>
            </w:r>
          </w:p>
        </w:tc>
        <w:tc>
          <w:tcPr>
            <w:tcW w:w="6570" w:type="dxa"/>
          </w:tcPr>
          <w:p w14:paraId="633DE74F" w14:textId="77777777" w:rsidR="00C27778" w:rsidRPr="00761662" w:rsidRDefault="00C27778" w:rsidP="00E20D3A">
            <w:pPr>
              <w:rPr>
                <w:rFonts w:ascii="Arial" w:hAnsi="Arial" w:cs="Arial"/>
              </w:rPr>
            </w:pPr>
            <w:r w:rsidRPr="00761662">
              <w:rPr>
                <w:rFonts w:ascii="Arial" w:hAnsi="Arial" w:cs="Arial"/>
              </w:rPr>
              <w:t xml:space="preserve">Yes or </w:t>
            </w:r>
            <w:r>
              <w:rPr>
                <w:rFonts w:ascii="Arial" w:hAnsi="Arial" w:cs="Arial"/>
              </w:rPr>
              <w:t>n</w:t>
            </w:r>
            <w:r w:rsidRPr="00761662">
              <w:rPr>
                <w:rFonts w:ascii="Arial" w:hAnsi="Arial" w:cs="Arial"/>
              </w:rPr>
              <w:t xml:space="preserve">o, if this is </w:t>
            </w:r>
            <w:r>
              <w:rPr>
                <w:rFonts w:ascii="Arial" w:hAnsi="Arial" w:cs="Arial"/>
              </w:rPr>
              <w:t xml:space="preserve">a migrant student. </w:t>
            </w:r>
            <w:r w:rsidRPr="00761662">
              <w:rPr>
                <w:rFonts w:ascii="Arial" w:hAnsi="Arial" w:cs="Arial"/>
              </w:rPr>
              <w:t>This value is set by the SIS, if issues appear related to the local Id, contact your SIS vendor support.</w:t>
            </w:r>
          </w:p>
        </w:tc>
      </w:tr>
      <w:tr w:rsidR="00C27778" w:rsidRPr="00761662" w14:paraId="56C03AA4" w14:textId="77777777" w:rsidTr="00C27778">
        <w:trPr>
          <w:trHeight w:val="467"/>
        </w:trPr>
        <w:tc>
          <w:tcPr>
            <w:tcW w:w="3240" w:type="dxa"/>
          </w:tcPr>
          <w:p w14:paraId="1935E294" w14:textId="77777777" w:rsidR="00C27778" w:rsidRPr="00761662" w:rsidRDefault="00C27778" w:rsidP="00E20D3A">
            <w:pPr>
              <w:jc w:val="both"/>
              <w:rPr>
                <w:rFonts w:ascii="Arial" w:hAnsi="Arial" w:cs="Arial"/>
              </w:rPr>
            </w:pPr>
            <w:r>
              <w:rPr>
                <w:rFonts w:ascii="Arial" w:hAnsi="Arial" w:cs="Arial"/>
              </w:rPr>
              <w:lastRenderedPageBreak/>
              <w:t>Homeless</w:t>
            </w:r>
          </w:p>
        </w:tc>
        <w:tc>
          <w:tcPr>
            <w:tcW w:w="6570" w:type="dxa"/>
          </w:tcPr>
          <w:p w14:paraId="434204D5" w14:textId="77777777" w:rsidR="00C27778" w:rsidRPr="00761662" w:rsidRDefault="00C27778" w:rsidP="00E20D3A">
            <w:pPr>
              <w:rPr>
                <w:rFonts w:ascii="Arial" w:hAnsi="Arial" w:cs="Arial"/>
              </w:rPr>
            </w:pPr>
            <w:r w:rsidRPr="00761662">
              <w:rPr>
                <w:rFonts w:ascii="Arial" w:hAnsi="Arial" w:cs="Arial"/>
              </w:rPr>
              <w:t xml:space="preserve">Yes or </w:t>
            </w:r>
            <w:r>
              <w:rPr>
                <w:rFonts w:ascii="Arial" w:hAnsi="Arial" w:cs="Arial"/>
              </w:rPr>
              <w:t>n</w:t>
            </w:r>
            <w:r w:rsidRPr="00761662">
              <w:rPr>
                <w:rFonts w:ascii="Arial" w:hAnsi="Arial" w:cs="Arial"/>
              </w:rPr>
              <w:t xml:space="preserve">o, if this is a </w:t>
            </w:r>
            <w:r>
              <w:rPr>
                <w:rFonts w:ascii="Arial" w:hAnsi="Arial" w:cs="Arial"/>
              </w:rPr>
              <w:t xml:space="preserve">homeless student. </w:t>
            </w:r>
            <w:r w:rsidRPr="00761662">
              <w:rPr>
                <w:rFonts w:ascii="Arial" w:hAnsi="Arial" w:cs="Arial"/>
              </w:rPr>
              <w:t>This value is set by the SIS, if issues appear related to the local Id, contact your SIS vendor support.</w:t>
            </w:r>
          </w:p>
        </w:tc>
      </w:tr>
      <w:tr w:rsidR="00C27778" w:rsidRPr="00761662" w14:paraId="3C740D8C" w14:textId="77777777" w:rsidTr="00C27778">
        <w:trPr>
          <w:trHeight w:val="759"/>
        </w:trPr>
        <w:tc>
          <w:tcPr>
            <w:tcW w:w="3240" w:type="dxa"/>
          </w:tcPr>
          <w:p w14:paraId="2796888F" w14:textId="77777777" w:rsidR="00C27778" w:rsidRPr="00761662" w:rsidRDefault="00C27778" w:rsidP="00E20D3A">
            <w:pPr>
              <w:jc w:val="both"/>
              <w:rPr>
                <w:rFonts w:ascii="Arial" w:hAnsi="Arial" w:cs="Arial"/>
              </w:rPr>
            </w:pPr>
            <w:r>
              <w:rPr>
                <w:rFonts w:ascii="Arial" w:hAnsi="Arial" w:cs="Arial"/>
              </w:rPr>
              <w:t>Homeless McKinney Vento</w:t>
            </w:r>
          </w:p>
        </w:tc>
        <w:tc>
          <w:tcPr>
            <w:tcW w:w="6570" w:type="dxa"/>
          </w:tcPr>
          <w:p w14:paraId="5501ADC4" w14:textId="0D25FC8C" w:rsidR="00C27778" w:rsidRPr="00761662" w:rsidRDefault="00C27778" w:rsidP="00E20D3A">
            <w:pPr>
              <w:rPr>
                <w:rFonts w:ascii="Arial" w:hAnsi="Arial" w:cs="Arial"/>
              </w:rPr>
            </w:pPr>
            <w:r w:rsidRPr="00761662">
              <w:rPr>
                <w:rFonts w:ascii="Arial" w:hAnsi="Arial" w:cs="Arial"/>
              </w:rPr>
              <w:t xml:space="preserve">Yes or </w:t>
            </w:r>
            <w:r>
              <w:rPr>
                <w:rFonts w:ascii="Arial" w:hAnsi="Arial" w:cs="Arial"/>
              </w:rPr>
              <w:t>n</w:t>
            </w:r>
            <w:r w:rsidRPr="00761662">
              <w:rPr>
                <w:rFonts w:ascii="Arial" w:hAnsi="Arial" w:cs="Arial"/>
              </w:rPr>
              <w:t xml:space="preserve">o, if this </w:t>
            </w:r>
            <w:r w:rsidRPr="00C03239">
              <w:rPr>
                <w:rFonts w:ascii="Arial" w:hAnsi="Arial" w:cs="Arial"/>
              </w:rPr>
              <w:t xml:space="preserve">student </w:t>
            </w:r>
            <w:r>
              <w:rPr>
                <w:rFonts w:ascii="Arial" w:hAnsi="Arial" w:cs="Arial"/>
              </w:rPr>
              <w:t xml:space="preserve">was </w:t>
            </w:r>
            <w:r w:rsidRPr="00C03239">
              <w:rPr>
                <w:rFonts w:ascii="Arial" w:hAnsi="Arial" w:cs="Arial"/>
              </w:rPr>
              <w:t>served by McKinney</w:t>
            </w:r>
            <w:r w:rsidR="00B415D5">
              <w:rPr>
                <w:rFonts w:ascii="Arial" w:hAnsi="Arial" w:cs="Arial"/>
              </w:rPr>
              <w:t xml:space="preserve"> </w:t>
            </w:r>
            <w:r w:rsidRPr="00C03239">
              <w:rPr>
                <w:rFonts w:ascii="Arial" w:hAnsi="Arial" w:cs="Arial"/>
              </w:rPr>
              <w:t>Vento sub grants during thi</w:t>
            </w:r>
            <w:r>
              <w:rPr>
                <w:rFonts w:ascii="Arial" w:hAnsi="Arial" w:cs="Arial"/>
              </w:rPr>
              <w:t xml:space="preserve">s current school year. </w:t>
            </w:r>
            <w:r w:rsidRPr="00761662">
              <w:rPr>
                <w:rFonts w:ascii="Arial" w:hAnsi="Arial" w:cs="Arial"/>
              </w:rPr>
              <w:t>This value is set by the SIS, if issues appear related to the local Id, contact your SIS vendor support.</w:t>
            </w:r>
          </w:p>
        </w:tc>
      </w:tr>
      <w:tr w:rsidR="00C27778" w:rsidRPr="00761662" w14:paraId="4FB861A6" w14:textId="77777777" w:rsidTr="00C27778">
        <w:trPr>
          <w:trHeight w:val="759"/>
        </w:trPr>
        <w:tc>
          <w:tcPr>
            <w:tcW w:w="3240" w:type="dxa"/>
          </w:tcPr>
          <w:p w14:paraId="4B38896D" w14:textId="77777777" w:rsidR="00C27778" w:rsidRDefault="00C27778" w:rsidP="00E20D3A">
            <w:pPr>
              <w:jc w:val="both"/>
              <w:rPr>
                <w:rFonts w:ascii="Arial" w:hAnsi="Arial" w:cs="Arial"/>
              </w:rPr>
            </w:pPr>
            <w:r>
              <w:rPr>
                <w:rFonts w:ascii="Arial" w:hAnsi="Arial" w:cs="Arial"/>
              </w:rPr>
              <w:t>Entry Date</w:t>
            </w:r>
          </w:p>
        </w:tc>
        <w:tc>
          <w:tcPr>
            <w:tcW w:w="6570" w:type="dxa"/>
          </w:tcPr>
          <w:p w14:paraId="52FD0512" w14:textId="77777777" w:rsidR="00C27778" w:rsidRPr="00761662" w:rsidRDefault="00C27778" w:rsidP="00E20D3A">
            <w:pPr>
              <w:rPr>
                <w:rFonts w:ascii="Arial" w:hAnsi="Arial" w:cs="Arial"/>
              </w:rPr>
            </w:pPr>
            <w:r w:rsidRPr="00761662">
              <w:rPr>
                <w:rFonts w:ascii="Arial" w:hAnsi="Arial" w:cs="Arial"/>
              </w:rPr>
              <w:t xml:space="preserve">The </w:t>
            </w:r>
            <w:r>
              <w:rPr>
                <w:rFonts w:ascii="Arial" w:hAnsi="Arial" w:cs="Arial"/>
              </w:rPr>
              <w:t>entry date</w:t>
            </w:r>
            <w:r w:rsidRPr="00761662">
              <w:rPr>
                <w:rFonts w:ascii="Arial" w:hAnsi="Arial" w:cs="Arial"/>
              </w:rPr>
              <w:t xml:space="preserve"> the enrollment record pertains to.</w:t>
            </w:r>
            <w:r>
              <w:rPr>
                <w:rFonts w:ascii="Arial" w:hAnsi="Arial" w:cs="Arial"/>
              </w:rPr>
              <w:t xml:space="preserve"> </w:t>
            </w:r>
            <w:r w:rsidRPr="00761662">
              <w:rPr>
                <w:rFonts w:ascii="Arial" w:hAnsi="Arial" w:cs="Arial"/>
              </w:rPr>
              <w:t xml:space="preserve">This value is set by the SIS, if issues appear related to the </w:t>
            </w:r>
            <w:r>
              <w:rPr>
                <w:rFonts w:ascii="Arial" w:hAnsi="Arial" w:cs="Arial"/>
              </w:rPr>
              <w:t>entry</w:t>
            </w:r>
            <w:r w:rsidRPr="00761662">
              <w:rPr>
                <w:rFonts w:ascii="Arial" w:hAnsi="Arial" w:cs="Arial"/>
              </w:rPr>
              <w:t>, contact your SIS vendor support</w:t>
            </w:r>
            <w:r>
              <w:rPr>
                <w:rFonts w:ascii="Arial" w:hAnsi="Arial" w:cs="Arial"/>
              </w:rPr>
              <w:t xml:space="preserve"> </w:t>
            </w:r>
            <w:r>
              <w:rPr>
                <w:rFonts w:ascii="Arial" w:hAnsi="Arial" w:cs="Arial"/>
                <w:b/>
              </w:rPr>
              <w:t>if it relates to a current year record</w:t>
            </w:r>
            <w:r w:rsidRPr="00761662">
              <w:rPr>
                <w:rFonts w:ascii="Arial" w:hAnsi="Arial" w:cs="Arial"/>
              </w:rPr>
              <w:t>.</w:t>
            </w:r>
            <w:r>
              <w:rPr>
                <w:rFonts w:ascii="Arial" w:hAnsi="Arial" w:cs="Arial"/>
              </w:rPr>
              <w:t xml:space="preserve"> If it does not pertain to a current year record, contact </w:t>
            </w:r>
            <w:hyperlink r:id="rId36" w:history="1">
              <w:r w:rsidRPr="00E06F24">
                <w:rPr>
                  <w:rStyle w:val="Hyperlink"/>
                  <w:rFonts w:ascii="Arial" w:hAnsi="Arial" w:cs="Arial"/>
                </w:rPr>
                <w:t>StudentDataInfo@sde.ok.gov</w:t>
              </w:r>
            </w:hyperlink>
            <w:r>
              <w:rPr>
                <w:rFonts w:ascii="Arial" w:hAnsi="Arial" w:cs="Arial"/>
              </w:rPr>
              <w:t xml:space="preserve"> </w:t>
            </w:r>
          </w:p>
        </w:tc>
      </w:tr>
      <w:tr w:rsidR="00C27778" w:rsidRPr="00761662" w14:paraId="2CABB234" w14:textId="77777777" w:rsidTr="00C27778">
        <w:trPr>
          <w:trHeight w:val="759"/>
        </w:trPr>
        <w:tc>
          <w:tcPr>
            <w:tcW w:w="3240" w:type="dxa"/>
          </w:tcPr>
          <w:p w14:paraId="6F86FC89" w14:textId="77777777" w:rsidR="00C27778" w:rsidRDefault="00C27778" w:rsidP="00E20D3A">
            <w:pPr>
              <w:jc w:val="both"/>
              <w:rPr>
                <w:rFonts w:ascii="Arial" w:hAnsi="Arial" w:cs="Arial"/>
              </w:rPr>
            </w:pPr>
            <w:r>
              <w:rPr>
                <w:rFonts w:ascii="Arial" w:hAnsi="Arial" w:cs="Arial"/>
              </w:rPr>
              <w:t>Exit Date</w:t>
            </w:r>
          </w:p>
        </w:tc>
        <w:tc>
          <w:tcPr>
            <w:tcW w:w="6570" w:type="dxa"/>
          </w:tcPr>
          <w:p w14:paraId="28930ECE" w14:textId="77777777" w:rsidR="00C27778" w:rsidRPr="00761662" w:rsidRDefault="00C27778" w:rsidP="00E20D3A">
            <w:pPr>
              <w:rPr>
                <w:rFonts w:ascii="Arial" w:hAnsi="Arial" w:cs="Arial"/>
              </w:rPr>
            </w:pPr>
            <w:r w:rsidRPr="00761662">
              <w:rPr>
                <w:rFonts w:ascii="Arial" w:hAnsi="Arial" w:cs="Arial"/>
              </w:rPr>
              <w:t xml:space="preserve">The </w:t>
            </w:r>
            <w:r>
              <w:rPr>
                <w:rFonts w:ascii="Arial" w:hAnsi="Arial" w:cs="Arial"/>
              </w:rPr>
              <w:t>exit date</w:t>
            </w:r>
            <w:r w:rsidRPr="00761662">
              <w:rPr>
                <w:rFonts w:ascii="Arial" w:hAnsi="Arial" w:cs="Arial"/>
              </w:rPr>
              <w:t xml:space="preserve"> the enrollment record pertains to.</w:t>
            </w:r>
            <w:r>
              <w:rPr>
                <w:rFonts w:ascii="Arial" w:hAnsi="Arial" w:cs="Arial"/>
              </w:rPr>
              <w:t xml:space="preserve"> </w:t>
            </w:r>
            <w:r w:rsidRPr="00761662">
              <w:rPr>
                <w:rFonts w:ascii="Arial" w:hAnsi="Arial" w:cs="Arial"/>
              </w:rPr>
              <w:t xml:space="preserve">This value is set by the SIS, if issues appear related to the </w:t>
            </w:r>
            <w:r>
              <w:rPr>
                <w:rFonts w:ascii="Arial" w:hAnsi="Arial" w:cs="Arial"/>
              </w:rPr>
              <w:t>exit date</w:t>
            </w:r>
            <w:r w:rsidRPr="00761662">
              <w:rPr>
                <w:rFonts w:ascii="Arial" w:hAnsi="Arial" w:cs="Arial"/>
              </w:rPr>
              <w:t>, contact your SIS vendor support</w:t>
            </w:r>
            <w:r>
              <w:rPr>
                <w:rFonts w:ascii="Arial" w:hAnsi="Arial" w:cs="Arial"/>
              </w:rPr>
              <w:t xml:space="preserve"> </w:t>
            </w:r>
            <w:r>
              <w:rPr>
                <w:rFonts w:ascii="Arial" w:hAnsi="Arial" w:cs="Arial"/>
                <w:b/>
              </w:rPr>
              <w:t>if it relates to a current year record</w:t>
            </w:r>
            <w:r w:rsidRPr="00761662">
              <w:rPr>
                <w:rFonts w:ascii="Arial" w:hAnsi="Arial" w:cs="Arial"/>
              </w:rPr>
              <w:t>.</w:t>
            </w:r>
            <w:r>
              <w:rPr>
                <w:rFonts w:ascii="Arial" w:hAnsi="Arial" w:cs="Arial"/>
              </w:rPr>
              <w:t xml:space="preserve"> If it does not pertain to a current year record, contact </w:t>
            </w:r>
            <w:hyperlink r:id="rId37" w:history="1">
              <w:r w:rsidRPr="00E06F24">
                <w:rPr>
                  <w:rStyle w:val="Hyperlink"/>
                  <w:rFonts w:ascii="Arial" w:hAnsi="Arial" w:cs="Arial"/>
                </w:rPr>
                <w:t>StudentDataInfo@sde.ok.gov</w:t>
              </w:r>
            </w:hyperlink>
            <w:r>
              <w:rPr>
                <w:rFonts w:ascii="Arial" w:hAnsi="Arial" w:cs="Arial"/>
              </w:rPr>
              <w:t xml:space="preserve"> </w:t>
            </w:r>
          </w:p>
        </w:tc>
        <w:bookmarkStart w:id="20" w:name="_GoBack"/>
        <w:bookmarkEnd w:id="20"/>
      </w:tr>
      <w:tr w:rsidR="00C27778" w:rsidRPr="00761662" w14:paraId="7E4F5FED" w14:textId="77777777" w:rsidTr="00C27778">
        <w:trPr>
          <w:trHeight w:val="759"/>
        </w:trPr>
        <w:tc>
          <w:tcPr>
            <w:tcW w:w="3240" w:type="dxa"/>
          </w:tcPr>
          <w:p w14:paraId="51E045AA" w14:textId="77777777" w:rsidR="00C27778" w:rsidRDefault="00C27778" w:rsidP="00E20D3A">
            <w:pPr>
              <w:jc w:val="both"/>
              <w:rPr>
                <w:rFonts w:ascii="Arial" w:hAnsi="Arial" w:cs="Arial"/>
              </w:rPr>
            </w:pPr>
            <w:r>
              <w:rPr>
                <w:rFonts w:ascii="Arial" w:hAnsi="Arial" w:cs="Arial"/>
              </w:rPr>
              <w:t>Exit Reason</w:t>
            </w:r>
          </w:p>
        </w:tc>
        <w:tc>
          <w:tcPr>
            <w:tcW w:w="6570" w:type="dxa"/>
          </w:tcPr>
          <w:p w14:paraId="23DD5D42" w14:textId="77777777" w:rsidR="00C27778" w:rsidRPr="00761662" w:rsidRDefault="00C27778" w:rsidP="00E20D3A">
            <w:pPr>
              <w:rPr>
                <w:rFonts w:ascii="Arial" w:hAnsi="Arial" w:cs="Arial"/>
              </w:rPr>
            </w:pPr>
            <w:r w:rsidRPr="00761662">
              <w:rPr>
                <w:rFonts w:ascii="Arial" w:hAnsi="Arial" w:cs="Arial"/>
              </w:rPr>
              <w:t xml:space="preserve">The </w:t>
            </w:r>
            <w:r>
              <w:rPr>
                <w:rFonts w:ascii="Arial" w:hAnsi="Arial" w:cs="Arial"/>
              </w:rPr>
              <w:t>exit reason for the</w:t>
            </w:r>
            <w:r w:rsidRPr="00761662">
              <w:rPr>
                <w:rFonts w:ascii="Arial" w:hAnsi="Arial" w:cs="Arial"/>
              </w:rPr>
              <w:t xml:space="preserve"> enrollment.</w:t>
            </w:r>
            <w:r>
              <w:rPr>
                <w:rFonts w:ascii="Arial" w:hAnsi="Arial" w:cs="Arial"/>
              </w:rPr>
              <w:t xml:space="preserve"> </w:t>
            </w:r>
            <w:r w:rsidRPr="00761662">
              <w:rPr>
                <w:rFonts w:ascii="Arial" w:hAnsi="Arial" w:cs="Arial"/>
              </w:rPr>
              <w:t xml:space="preserve">This value is set by the SIS, if issues appear related to the </w:t>
            </w:r>
            <w:r>
              <w:rPr>
                <w:rFonts w:ascii="Arial" w:hAnsi="Arial" w:cs="Arial"/>
              </w:rPr>
              <w:t>exit reason</w:t>
            </w:r>
            <w:r w:rsidRPr="00761662">
              <w:rPr>
                <w:rFonts w:ascii="Arial" w:hAnsi="Arial" w:cs="Arial"/>
              </w:rPr>
              <w:t>, contact your SIS vendor support</w:t>
            </w:r>
            <w:r>
              <w:rPr>
                <w:rFonts w:ascii="Arial" w:hAnsi="Arial" w:cs="Arial"/>
              </w:rPr>
              <w:t xml:space="preserve"> </w:t>
            </w:r>
            <w:r>
              <w:rPr>
                <w:rFonts w:ascii="Arial" w:hAnsi="Arial" w:cs="Arial"/>
                <w:b/>
              </w:rPr>
              <w:t>if it relates to a current year record</w:t>
            </w:r>
            <w:r w:rsidRPr="00761662">
              <w:rPr>
                <w:rFonts w:ascii="Arial" w:hAnsi="Arial" w:cs="Arial"/>
              </w:rPr>
              <w:t>.</w:t>
            </w:r>
            <w:r>
              <w:rPr>
                <w:rFonts w:ascii="Arial" w:hAnsi="Arial" w:cs="Arial"/>
              </w:rPr>
              <w:t xml:space="preserve"> If it does not pertain to a current year record, contact </w:t>
            </w:r>
            <w:hyperlink r:id="rId38" w:history="1">
              <w:r w:rsidRPr="00E06F24">
                <w:rPr>
                  <w:rStyle w:val="Hyperlink"/>
                  <w:rFonts w:ascii="Arial" w:hAnsi="Arial" w:cs="Arial"/>
                </w:rPr>
                <w:t>StudentDataInfo@sde.ok.gov</w:t>
              </w:r>
            </w:hyperlink>
            <w:r>
              <w:rPr>
                <w:rFonts w:ascii="Arial" w:hAnsi="Arial" w:cs="Arial"/>
              </w:rPr>
              <w:t xml:space="preserve"> </w:t>
            </w:r>
          </w:p>
        </w:tc>
      </w:tr>
    </w:tbl>
    <w:p w14:paraId="461FF4B8" w14:textId="77777777" w:rsidR="00C27778" w:rsidRPr="00C03239" w:rsidRDefault="00C27778" w:rsidP="00C27778">
      <w:pPr>
        <w:rPr>
          <w:rFonts w:ascii="Arial" w:hAnsi="Arial" w:cs="Arial"/>
        </w:rPr>
      </w:pPr>
    </w:p>
    <w:p w14:paraId="0052DB8E" w14:textId="277DEA75" w:rsidR="0003526B" w:rsidRDefault="0003526B" w:rsidP="00C27778"/>
    <w:sectPr w:rsidR="0003526B" w:rsidSect="00C27778">
      <w:headerReference w:type="default" r:id="rId39"/>
      <w:pgSz w:w="12240" w:h="15840"/>
      <w:pgMar w:top="144" w:right="216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0097C" w14:textId="77777777" w:rsidR="0092623B" w:rsidRDefault="0092623B" w:rsidP="00062576">
      <w:pPr>
        <w:spacing w:before="0" w:after="0"/>
      </w:pPr>
      <w:r>
        <w:separator/>
      </w:r>
    </w:p>
    <w:p w14:paraId="6068B7A1" w14:textId="77777777" w:rsidR="0092623B" w:rsidRDefault="0092623B"/>
  </w:endnote>
  <w:endnote w:type="continuationSeparator" w:id="0">
    <w:p w14:paraId="2C5996AC" w14:textId="77777777" w:rsidR="0092623B" w:rsidRDefault="0092623B" w:rsidP="00062576">
      <w:pPr>
        <w:spacing w:before="0" w:after="0"/>
      </w:pPr>
      <w:r>
        <w:continuationSeparator/>
      </w:r>
    </w:p>
    <w:p w14:paraId="03F60FA4" w14:textId="77777777" w:rsidR="0092623B" w:rsidRDefault="0092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2605274"/>
      <w:docPartObj>
        <w:docPartGallery w:val="Page Numbers (Bottom of Page)"/>
        <w:docPartUnique/>
      </w:docPartObj>
    </w:sdtPr>
    <w:sdtEndPr>
      <w:rPr>
        <w:rStyle w:val="PageNumber"/>
      </w:rPr>
    </w:sdtEndPr>
    <w:sdtContent>
      <w:p w14:paraId="1A17763D" w14:textId="77777777" w:rsidR="00FF1A86" w:rsidRDefault="00FF1A86" w:rsidP="008F2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5522900"/>
      <w:docPartObj>
        <w:docPartGallery w:val="Page Numbers (Bottom of Page)"/>
        <w:docPartUnique/>
      </w:docPartObj>
    </w:sdtPr>
    <w:sdtEndPr>
      <w:rPr>
        <w:rStyle w:val="PageNumber"/>
      </w:rPr>
    </w:sdtEndPr>
    <w:sdtContent>
      <w:p w14:paraId="111FB5CA" w14:textId="77777777" w:rsidR="00FF1A86" w:rsidRDefault="00FF1A86" w:rsidP="00FF1A8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7472993"/>
      <w:docPartObj>
        <w:docPartGallery w:val="Page Numbers (Bottom of Page)"/>
        <w:docPartUnique/>
      </w:docPartObj>
    </w:sdtPr>
    <w:sdtEndPr>
      <w:rPr>
        <w:rStyle w:val="PageNumber"/>
      </w:rPr>
    </w:sdtEndPr>
    <w:sdtContent>
      <w:p w14:paraId="088DBFA2" w14:textId="77777777" w:rsidR="00FF1A86" w:rsidRDefault="00FF1A86" w:rsidP="00FF1A8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D54A3" w14:textId="77777777" w:rsidR="00FF1A86" w:rsidRDefault="00FF1A86" w:rsidP="00FF1A86">
    <w:pPr>
      <w:pStyle w:val="Footer"/>
    </w:pPr>
  </w:p>
  <w:p w14:paraId="51A4C030" w14:textId="77777777" w:rsidR="00564952" w:rsidRDefault="00564952"/>
  <w:p w14:paraId="738B1CA3" w14:textId="77777777" w:rsidR="007702AB" w:rsidRDefault="007702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5890693"/>
      <w:docPartObj>
        <w:docPartGallery w:val="Page Numbers (Bottom of Page)"/>
        <w:docPartUnique/>
      </w:docPartObj>
    </w:sdtPr>
    <w:sdtEndPr>
      <w:rPr>
        <w:rStyle w:val="PageNumber"/>
      </w:rPr>
    </w:sdtEndPr>
    <w:sdtContent>
      <w:p w14:paraId="69B156B8" w14:textId="5D4020B4" w:rsidR="00FF1A86" w:rsidRDefault="00FF1A86" w:rsidP="008F2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15D5">
          <w:rPr>
            <w:rStyle w:val="PageNumber"/>
            <w:noProof/>
          </w:rPr>
          <w:t>1</w:t>
        </w:r>
        <w:r>
          <w:rPr>
            <w:rStyle w:val="PageNumber"/>
          </w:rPr>
          <w:fldChar w:fldCharType="end"/>
        </w:r>
      </w:p>
    </w:sdtContent>
  </w:sdt>
  <w:p w14:paraId="5358B579" w14:textId="77777777" w:rsidR="00CD535A" w:rsidRPr="00FF1A86" w:rsidRDefault="00632A74" w:rsidP="00FF1A86">
    <w:pPr>
      <w:pStyle w:val="Footer"/>
      <w:rPr>
        <w:rStyle w:val="Strong"/>
        <w:b/>
        <w:bCs w:val="0"/>
      </w:rPr>
    </w:pPr>
    <w:r w:rsidRPr="00632A74">
      <w:rPr>
        <w:noProof/>
        <w:sz w:val="18"/>
        <w:szCs w:val="22"/>
      </w:rPr>
      <w:drawing>
        <wp:anchor distT="182880" distB="182880" distL="114300" distR="182880" simplePos="0" relativeHeight="251660800" behindDoc="0" locked="0" layoutInCell="1" allowOverlap="1">
          <wp:simplePos x="0" y="0"/>
          <wp:positionH relativeFrom="column">
            <wp:posOffset>0</wp:posOffset>
          </wp:positionH>
          <wp:positionV relativeFrom="paragraph">
            <wp:posOffset>-34925</wp:posOffset>
          </wp:positionV>
          <wp:extent cx="1078865" cy="383540"/>
          <wp:effectExtent l="0" t="0" r="635" b="0"/>
          <wp:wrapSquare wrapText="right"/>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865" cy="383540"/>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22"/>
      </w:rPr>
      <mc:AlternateContent>
        <mc:Choice Requires="wps">
          <w:drawing>
            <wp:anchor distT="0" distB="0" distL="114300" distR="114300" simplePos="0" relativeHeight="251665920" behindDoc="0" locked="0" layoutInCell="1" allowOverlap="1">
              <wp:simplePos x="0" y="0"/>
              <wp:positionH relativeFrom="column">
                <wp:posOffset>1155940</wp:posOffset>
              </wp:positionH>
              <wp:positionV relativeFrom="paragraph">
                <wp:posOffset>-22764</wp:posOffset>
              </wp:positionV>
              <wp:extent cx="0" cy="353683"/>
              <wp:effectExtent l="0" t="0" r="12700" b="15240"/>
              <wp:wrapNone/>
              <wp:docPr id="3" name="Straight Connector 3"/>
              <wp:cNvGraphicFramePr/>
              <a:graphic xmlns:a="http://schemas.openxmlformats.org/drawingml/2006/main">
                <a:graphicData uri="http://schemas.microsoft.com/office/word/2010/wordprocessingShape">
                  <wps:wsp>
                    <wps:cNvCnPr/>
                    <wps:spPr>
                      <a:xfrm>
                        <a:off x="0" y="0"/>
                        <a:ext cx="0" cy="353683"/>
                      </a:xfrm>
                      <a:prstGeom prst="line">
                        <a:avLst/>
                      </a:prstGeom>
                      <a:ln w="12700">
                        <a:solidFill>
                          <a:srgbClr val="2670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6F909" id="Straight Connector 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91pt,-1.8pt" to="91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" strokecolor="#2670aa" strokeweight="1pt">
              <v:stroke joinstyle="miter"/>
            </v:line>
          </w:pict>
        </mc:Fallback>
      </mc:AlternateContent>
    </w:r>
    <w:r w:rsidR="00CD535A" w:rsidRPr="00632A74">
      <w:rPr>
        <w:sz w:val="18"/>
        <w:szCs w:val="22"/>
      </w:rPr>
      <w:t>Oklahoma State Department of Education</w:t>
    </w:r>
  </w:p>
  <w:p w14:paraId="0D36BAA0" w14:textId="1619EA3A" w:rsidR="00564952" w:rsidRDefault="00953B09" w:rsidP="00E97A1D">
    <w:pPr>
      <w:pStyle w:val="Footer"/>
    </w:pPr>
    <w:r>
      <w:rPr>
        <w:rStyle w:val="Strong"/>
        <w:b/>
        <w:bCs w:val="0"/>
      </w:rPr>
      <w:t>Dropout Report</w:t>
    </w:r>
  </w:p>
  <w:p w14:paraId="685E1266" w14:textId="77777777" w:rsidR="007702AB" w:rsidRDefault="007702A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1F9E" w14:textId="77777777" w:rsidR="00CD535A" w:rsidRPr="00BD071F" w:rsidRDefault="00CD535A" w:rsidP="00FF1A86">
    <w:pPr>
      <w:pStyle w:val="Footer"/>
      <w:rPr>
        <w:rStyle w:val="Strong"/>
        <w:b/>
        <w:bCs w:val="0"/>
      </w:rPr>
    </w:pPr>
    <w:r w:rsidRPr="00BD071F">
      <w:rPr>
        <w:rStyle w:val="Strong"/>
        <w:b/>
        <w:bCs w:val="0"/>
      </w:rPr>
      <w:t>Oklahoma State Department of Education</w:t>
    </w:r>
  </w:p>
  <w:p w14:paraId="36C3D973" w14:textId="77777777" w:rsidR="00BD071F" w:rsidRPr="00BD071F" w:rsidRDefault="00BD071F" w:rsidP="00FF1A86">
    <w:pPr>
      <w:pStyle w:val="Footer"/>
      <w:rPr>
        <w:rStyle w:val="Strong"/>
        <w:b/>
        <w:bCs w:val="0"/>
      </w:rPr>
    </w:pPr>
    <w:r w:rsidRPr="00BD071F">
      <w:rPr>
        <w:rStyle w:val="Strong"/>
        <w:b/>
        <w:bCs w:val="0"/>
      </w:rPr>
      <w:t>Return to Learn: The TLE 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9DD95" w14:textId="77777777" w:rsidR="0092623B" w:rsidRDefault="0092623B" w:rsidP="00062576">
      <w:pPr>
        <w:spacing w:before="0" w:after="0"/>
      </w:pPr>
      <w:r>
        <w:separator/>
      </w:r>
    </w:p>
    <w:p w14:paraId="68365792" w14:textId="77777777" w:rsidR="0092623B" w:rsidRDefault="0092623B"/>
  </w:footnote>
  <w:footnote w:type="continuationSeparator" w:id="0">
    <w:p w14:paraId="07CA6FF5" w14:textId="77777777" w:rsidR="0092623B" w:rsidRDefault="0092623B" w:rsidP="00062576">
      <w:pPr>
        <w:spacing w:before="0" w:after="0"/>
      </w:pPr>
      <w:r>
        <w:continuationSeparator/>
      </w:r>
    </w:p>
    <w:p w14:paraId="7C35BD67" w14:textId="77777777" w:rsidR="0092623B" w:rsidRDefault="009262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539F" w14:textId="77777777" w:rsidR="00062576" w:rsidRPr="00062576" w:rsidRDefault="00632A74" w:rsidP="00AB2D5B">
    <w:pPr>
      <w:pStyle w:val="Title"/>
    </w:pPr>
    <w:r>
      <w:rPr>
        <w:noProof/>
      </w:rPr>
      <w:drawing>
        <wp:anchor distT="0" distB="0" distL="114300" distR="114300" simplePos="0" relativeHeight="251655680" behindDoc="1" locked="0" layoutInCell="1" allowOverlap="1" wp14:editId="4546C3BA">
          <wp:simplePos x="0" y="0"/>
          <wp:positionH relativeFrom="column">
            <wp:posOffset>6399530</wp:posOffset>
          </wp:positionH>
          <wp:positionV relativeFrom="paragraph">
            <wp:posOffset>-4445</wp:posOffset>
          </wp:positionV>
          <wp:extent cx="916247" cy="1007871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6247" cy="10078717"/>
                  </a:xfrm>
                  <a:prstGeom prst="rect">
                    <a:avLst/>
                  </a:prstGeom>
                </pic:spPr>
              </pic:pic>
            </a:graphicData>
          </a:graphic>
          <wp14:sizeRelH relativeFrom="page">
            <wp14:pctWidth>0</wp14:pctWidth>
          </wp14:sizeRelH>
          <wp14:sizeRelV relativeFrom="page">
            <wp14:pctHeight>0</wp14:pctHeight>
          </wp14:sizeRelV>
        </wp:anchor>
      </w:drawing>
    </w:r>
  </w:p>
  <w:p w14:paraId="1F26DDFF" w14:textId="77777777" w:rsidR="00564952" w:rsidRDefault="00564952"/>
  <w:p w14:paraId="2CEE0F51" w14:textId="77777777" w:rsidR="007702AB" w:rsidRDefault="007702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6637" w14:textId="77777777" w:rsidR="00CD535A" w:rsidRDefault="00CD535A" w:rsidP="00AB2D5B">
    <w:pPr>
      <w:pStyle w:val="Title"/>
    </w:pPr>
    <w:r w:rsidRPr="00CD535A">
      <w:rPr>
        <w:noProof/>
      </w:rPr>
      <w:drawing>
        <wp:anchor distT="0" distB="0" distL="114300" distR="114300" simplePos="0" relativeHeight="251650560" behindDoc="1" locked="0" layoutInCell="1" allowOverlap="1" wp14:anchorId="03888E47" wp14:editId="28C6DEBA">
          <wp:simplePos x="0" y="0"/>
          <wp:positionH relativeFrom="margin">
            <wp:posOffset>-913765</wp:posOffset>
          </wp:positionH>
          <wp:positionV relativeFrom="paragraph">
            <wp:posOffset>-193040</wp:posOffset>
          </wp:positionV>
          <wp:extent cx="7773646" cy="914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3646"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D276" w14:textId="77777777" w:rsidR="00C27778" w:rsidRPr="00062576" w:rsidRDefault="00C27778" w:rsidP="00AB2D5B">
    <w:pPr>
      <w:pStyle w:val="Title"/>
    </w:pPr>
    <w:r>
      <w:rPr>
        <w:noProof/>
      </w:rPr>
      <w:drawing>
        <wp:anchor distT="0" distB="0" distL="114300" distR="114300" simplePos="0" relativeHeight="251668992" behindDoc="1" locked="0" layoutInCell="1" allowOverlap="1" wp14:anchorId="585D56DC" wp14:editId="2289D3CE">
          <wp:simplePos x="0" y="0"/>
          <wp:positionH relativeFrom="column">
            <wp:posOffset>9057005</wp:posOffset>
          </wp:positionH>
          <wp:positionV relativeFrom="paragraph">
            <wp:posOffset>1270</wp:posOffset>
          </wp:positionV>
          <wp:extent cx="916247" cy="10078717"/>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6247" cy="10078717"/>
                  </a:xfrm>
                  <a:prstGeom prst="rect">
                    <a:avLst/>
                  </a:prstGeom>
                </pic:spPr>
              </pic:pic>
            </a:graphicData>
          </a:graphic>
          <wp14:sizeRelH relativeFrom="page">
            <wp14:pctWidth>0</wp14:pctWidth>
          </wp14:sizeRelH>
          <wp14:sizeRelV relativeFrom="page">
            <wp14:pctHeight>0</wp14:pctHeight>
          </wp14:sizeRelV>
        </wp:anchor>
      </w:drawing>
    </w:r>
  </w:p>
  <w:p w14:paraId="4326AC6B" w14:textId="77777777" w:rsidR="00C27778" w:rsidRDefault="00C27778"/>
  <w:p w14:paraId="3DB15D84" w14:textId="77777777" w:rsidR="00C27778" w:rsidRDefault="00C2777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F92B" w14:textId="561960B0" w:rsidR="00C27778" w:rsidRPr="00062576" w:rsidRDefault="00C27778" w:rsidP="00AB2D5B">
    <w:pPr>
      <w:pStyle w:val="Title"/>
    </w:pPr>
    <w:r>
      <w:rPr>
        <w:noProof/>
      </w:rPr>
      <w:drawing>
        <wp:anchor distT="0" distB="0" distL="114300" distR="114300" simplePos="0" relativeHeight="251659264" behindDoc="1" locked="0" layoutInCell="1" allowOverlap="1" wp14:anchorId="29C01223" wp14:editId="287F1881">
          <wp:simplePos x="0" y="0"/>
          <wp:positionH relativeFrom="page">
            <wp:posOffset>6847205</wp:posOffset>
          </wp:positionH>
          <wp:positionV relativeFrom="paragraph">
            <wp:posOffset>9525</wp:posOffset>
          </wp:positionV>
          <wp:extent cx="916247" cy="1007871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6247" cy="1007871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45A2A93" wp14:editId="6220080A">
          <wp:simplePos x="0" y="0"/>
          <wp:positionH relativeFrom="column">
            <wp:posOffset>9057005</wp:posOffset>
          </wp:positionH>
          <wp:positionV relativeFrom="paragraph">
            <wp:posOffset>1270</wp:posOffset>
          </wp:positionV>
          <wp:extent cx="916247" cy="10078717"/>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6247" cy="10078717"/>
                  </a:xfrm>
                  <a:prstGeom prst="rect">
                    <a:avLst/>
                  </a:prstGeom>
                </pic:spPr>
              </pic:pic>
            </a:graphicData>
          </a:graphic>
          <wp14:sizeRelH relativeFrom="page">
            <wp14:pctWidth>0</wp14:pctWidth>
          </wp14:sizeRelH>
          <wp14:sizeRelV relativeFrom="page">
            <wp14:pctHeight>0</wp14:pctHeight>
          </wp14:sizeRelV>
        </wp:anchor>
      </w:drawing>
    </w:r>
  </w:p>
  <w:p w14:paraId="6FA9AC9A" w14:textId="1FF138BA" w:rsidR="00C27778" w:rsidRDefault="00C27778"/>
  <w:p w14:paraId="5B4F82CF" w14:textId="72663558" w:rsidR="00C27778" w:rsidRDefault="00C277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099"/>
    <w:multiLevelType w:val="hybridMultilevel"/>
    <w:tmpl w:val="59D83BA6"/>
    <w:lvl w:ilvl="0" w:tplc="89143A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57D3C"/>
    <w:multiLevelType w:val="hybridMultilevel"/>
    <w:tmpl w:val="B47A3B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25DA9"/>
    <w:multiLevelType w:val="hybridMultilevel"/>
    <w:tmpl w:val="13F032E4"/>
    <w:lvl w:ilvl="0" w:tplc="DC542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45545"/>
    <w:multiLevelType w:val="hybridMultilevel"/>
    <w:tmpl w:val="F1F0351C"/>
    <w:lvl w:ilvl="0" w:tplc="89143AF0">
      <w:start w:val="1"/>
      <w:numFmt w:val="decimal"/>
      <w:lvlText w:val="%1."/>
      <w:lvlJc w:val="left"/>
      <w:pPr>
        <w:tabs>
          <w:tab w:val="num" w:pos="720"/>
        </w:tabs>
        <w:ind w:left="720" w:hanging="360"/>
      </w:pPr>
      <w:rPr>
        <w:rFonts w:hint="default"/>
      </w:rPr>
    </w:lvl>
    <w:lvl w:ilvl="1" w:tplc="6778EF6E" w:tentative="1">
      <w:start w:val="1"/>
      <w:numFmt w:val="bullet"/>
      <w:lvlText w:val="•"/>
      <w:lvlJc w:val="left"/>
      <w:pPr>
        <w:tabs>
          <w:tab w:val="num" w:pos="1440"/>
        </w:tabs>
        <w:ind w:left="1440" w:hanging="360"/>
      </w:pPr>
      <w:rPr>
        <w:rFonts w:ascii="Arial" w:hAnsi="Arial" w:hint="default"/>
      </w:rPr>
    </w:lvl>
    <w:lvl w:ilvl="2" w:tplc="D7940286" w:tentative="1">
      <w:start w:val="1"/>
      <w:numFmt w:val="bullet"/>
      <w:lvlText w:val="•"/>
      <w:lvlJc w:val="left"/>
      <w:pPr>
        <w:tabs>
          <w:tab w:val="num" w:pos="2160"/>
        </w:tabs>
        <w:ind w:left="2160" w:hanging="360"/>
      </w:pPr>
      <w:rPr>
        <w:rFonts w:ascii="Arial" w:hAnsi="Arial" w:hint="default"/>
      </w:rPr>
    </w:lvl>
    <w:lvl w:ilvl="3" w:tplc="3004991C" w:tentative="1">
      <w:start w:val="1"/>
      <w:numFmt w:val="bullet"/>
      <w:lvlText w:val="•"/>
      <w:lvlJc w:val="left"/>
      <w:pPr>
        <w:tabs>
          <w:tab w:val="num" w:pos="2880"/>
        </w:tabs>
        <w:ind w:left="2880" w:hanging="360"/>
      </w:pPr>
      <w:rPr>
        <w:rFonts w:ascii="Arial" w:hAnsi="Arial" w:hint="default"/>
      </w:rPr>
    </w:lvl>
    <w:lvl w:ilvl="4" w:tplc="6BC037EC" w:tentative="1">
      <w:start w:val="1"/>
      <w:numFmt w:val="bullet"/>
      <w:lvlText w:val="•"/>
      <w:lvlJc w:val="left"/>
      <w:pPr>
        <w:tabs>
          <w:tab w:val="num" w:pos="3600"/>
        </w:tabs>
        <w:ind w:left="3600" w:hanging="360"/>
      </w:pPr>
      <w:rPr>
        <w:rFonts w:ascii="Arial" w:hAnsi="Arial" w:hint="default"/>
      </w:rPr>
    </w:lvl>
    <w:lvl w:ilvl="5" w:tplc="CAD49ECA" w:tentative="1">
      <w:start w:val="1"/>
      <w:numFmt w:val="bullet"/>
      <w:lvlText w:val="•"/>
      <w:lvlJc w:val="left"/>
      <w:pPr>
        <w:tabs>
          <w:tab w:val="num" w:pos="4320"/>
        </w:tabs>
        <w:ind w:left="4320" w:hanging="360"/>
      </w:pPr>
      <w:rPr>
        <w:rFonts w:ascii="Arial" w:hAnsi="Arial" w:hint="default"/>
      </w:rPr>
    </w:lvl>
    <w:lvl w:ilvl="6" w:tplc="18863EDA" w:tentative="1">
      <w:start w:val="1"/>
      <w:numFmt w:val="bullet"/>
      <w:lvlText w:val="•"/>
      <w:lvlJc w:val="left"/>
      <w:pPr>
        <w:tabs>
          <w:tab w:val="num" w:pos="5040"/>
        </w:tabs>
        <w:ind w:left="5040" w:hanging="360"/>
      </w:pPr>
      <w:rPr>
        <w:rFonts w:ascii="Arial" w:hAnsi="Arial" w:hint="default"/>
      </w:rPr>
    </w:lvl>
    <w:lvl w:ilvl="7" w:tplc="AA62E520" w:tentative="1">
      <w:start w:val="1"/>
      <w:numFmt w:val="bullet"/>
      <w:lvlText w:val="•"/>
      <w:lvlJc w:val="left"/>
      <w:pPr>
        <w:tabs>
          <w:tab w:val="num" w:pos="5760"/>
        </w:tabs>
        <w:ind w:left="5760" w:hanging="360"/>
      </w:pPr>
      <w:rPr>
        <w:rFonts w:ascii="Arial" w:hAnsi="Arial" w:hint="default"/>
      </w:rPr>
    </w:lvl>
    <w:lvl w:ilvl="8" w:tplc="87D430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F71C48"/>
    <w:multiLevelType w:val="hybridMultilevel"/>
    <w:tmpl w:val="8648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356A8"/>
    <w:multiLevelType w:val="hybridMultilevel"/>
    <w:tmpl w:val="84426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E4577"/>
    <w:multiLevelType w:val="hybridMultilevel"/>
    <w:tmpl w:val="2C4A57A6"/>
    <w:lvl w:ilvl="0" w:tplc="E2429964">
      <w:start w:val="1"/>
      <w:numFmt w:val="bullet"/>
      <w:pStyle w:val="ListParagraph"/>
      <w:lvlText w:val=""/>
      <w:lvlJc w:val="left"/>
      <w:pPr>
        <w:ind w:left="720" w:hanging="360"/>
      </w:pPr>
      <w:rPr>
        <w:rFonts w:ascii="Symbol" w:hAnsi="Symbol" w:hint="default"/>
        <w:color w:val="2670A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2MDCwNDU2MTM0NLZQ0lEKTi0uzszPAykwrAUAPJgTMywAAAA="/>
  </w:docVars>
  <w:rsids>
    <w:rsidRoot w:val="00062576"/>
    <w:rsid w:val="0003526B"/>
    <w:rsid w:val="00062576"/>
    <w:rsid w:val="0009163E"/>
    <w:rsid w:val="00331FD7"/>
    <w:rsid w:val="00426D6D"/>
    <w:rsid w:val="00436497"/>
    <w:rsid w:val="00483966"/>
    <w:rsid w:val="00564952"/>
    <w:rsid w:val="005D2EF2"/>
    <w:rsid w:val="00632A74"/>
    <w:rsid w:val="006466CE"/>
    <w:rsid w:val="006840E4"/>
    <w:rsid w:val="00693169"/>
    <w:rsid w:val="00731FDF"/>
    <w:rsid w:val="007702AB"/>
    <w:rsid w:val="00807FAD"/>
    <w:rsid w:val="00811FA3"/>
    <w:rsid w:val="00867651"/>
    <w:rsid w:val="0092623B"/>
    <w:rsid w:val="00953B09"/>
    <w:rsid w:val="00AB2D5B"/>
    <w:rsid w:val="00B415D5"/>
    <w:rsid w:val="00BD071F"/>
    <w:rsid w:val="00C27778"/>
    <w:rsid w:val="00CD535A"/>
    <w:rsid w:val="00D91656"/>
    <w:rsid w:val="00E97A1D"/>
    <w:rsid w:val="00FD6BDC"/>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BFAB0"/>
  <w15:chartTrackingRefBased/>
  <w15:docId w15:val="{5F3B5109-1AFD-254F-AFB0-FBFF502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1F"/>
    <w:pPr>
      <w:spacing w:before="240" w:after="240"/>
    </w:pPr>
  </w:style>
  <w:style w:type="paragraph" w:styleId="Heading1">
    <w:name w:val="heading 1"/>
    <w:basedOn w:val="Normal"/>
    <w:next w:val="Normal"/>
    <w:link w:val="Heading1Char"/>
    <w:uiPriority w:val="9"/>
    <w:qFormat/>
    <w:rsid w:val="00BD071F"/>
    <w:pPr>
      <w:keepNext/>
      <w:keepLines/>
      <w:spacing w:before="360" w:after="120"/>
      <w:outlineLvl w:val="0"/>
    </w:pPr>
    <w:rPr>
      <w:rFonts w:asciiTheme="majorHAnsi" w:eastAsiaTheme="majorEastAsia" w:hAnsiTheme="majorHAnsi" w:cstheme="majorBidi"/>
      <w:b/>
      <w:color w:val="2670AA"/>
      <w:sz w:val="32"/>
      <w:szCs w:val="32"/>
    </w:rPr>
  </w:style>
  <w:style w:type="paragraph" w:styleId="Heading2">
    <w:name w:val="heading 2"/>
    <w:basedOn w:val="Normal"/>
    <w:next w:val="Normal"/>
    <w:link w:val="Heading2Char"/>
    <w:uiPriority w:val="9"/>
    <w:unhideWhenUsed/>
    <w:qFormat/>
    <w:rsid w:val="00FF1A86"/>
    <w:pPr>
      <w:keepNext/>
      <w:keepLines/>
      <w:spacing w:before="40" w:after="0"/>
      <w:outlineLvl w:val="1"/>
    </w:pPr>
    <w:rPr>
      <w:rFonts w:asciiTheme="majorHAnsi" w:eastAsiaTheme="majorEastAsia" w:hAnsiTheme="majorHAnsi" w:cstheme="majorBidi"/>
      <w:b/>
      <w:color w:val="393A39"/>
      <w:sz w:val="28"/>
      <w:szCs w:val="26"/>
    </w:rPr>
  </w:style>
  <w:style w:type="paragraph" w:styleId="Heading3">
    <w:name w:val="heading 3"/>
    <w:basedOn w:val="Normal"/>
    <w:next w:val="Normal"/>
    <w:link w:val="Heading3Char"/>
    <w:uiPriority w:val="9"/>
    <w:unhideWhenUsed/>
    <w:qFormat/>
    <w:rsid w:val="0003526B"/>
    <w:pPr>
      <w:keepNext/>
      <w:keepLines/>
      <w:spacing w:before="40" w:after="0"/>
      <w:outlineLvl w:val="2"/>
    </w:pPr>
    <w:rPr>
      <w:rFonts w:asciiTheme="majorHAnsi" w:eastAsiaTheme="majorEastAsia" w:hAnsiTheme="majorHAnsi" w:cstheme="majorBidi"/>
      <w:color w:val="393A39"/>
      <w:sz w:val="28"/>
      <w:szCs w:val="28"/>
    </w:rPr>
  </w:style>
  <w:style w:type="paragraph" w:styleId="Heading4">
    <w:name w:val="heading 4"/>
    <w:basedOn w:val="Heading3"/>
    <w:next w:val="Normal"/>
    <w:link w:val="Heading4Char"/>
    <w:uiPriority w:val="9"/>
    <w:unhideWhenUsed/>
    <w:qFormat/>
    <w:rsid w:val="0003526B"/>
    <w:pPr>
      <w:outlineLvl w:val="3"/>
    </w:pPr>
    <w:rPr>
      <w:sz w:val="24"/>
      <w:szCs w:val="24"/>
    </w:rPr>
  </w:style>
  <w:style w:type="paragraph" w:styleId="Heading5">
    <w:name w:val="heading 5"/>
    <w:basedOn w:val="Normal"/>
    <w:next w:val="Normal"/>
    <w:link w:val="Heading5Char"/>
    <w:uiPriority w:val="9"/>
    <w:unhideWhenUsed/>
    <w:qFormat/>
    <w:rsid w:val="0003526B"/>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6B"/>
    <w:pPr>
      <w:numPr>
        <w:numId w:val="2"/>
      </w:numPr>
      <w:suppressAutoHyphens/>
      <w:spacing w:line="276" w:lineRule="auto"/>
    </w:pPr>
  </w:style>
  <w:style w:type="paragraph" w:styleId="Header">
    <w:name w:val="header"/>
    <w:basedOn w:val="Normal"/>
    <w:link w:val="HeaderChar"/>
    <w:uiPriority w:val="99"/>
    <w:unhideWhenUsed/>
    <w:rsid w:val="00062576"/>
    <w:pPr>
      <w:tabs>
        <w:tab w:val="center" w:pos="4680"/>
        <w:tab w:val="right" w:pos="9360"/>
      </w:tabs>
    </w:pPr>
  </w:style>
  <w:style w:type="character" w:customStyle="1" w:styleId="HeaderChar">
    <w:name w:val="Header Char"/>
    <w:basedOn w:val="DefaultParagraphFont"/>
    <w:link w:val="Header"/>
    <w:uiPriority w:val="99"/>
    <w:rsid w:val="00062576"/>
  </w:style>
  <w:style w:type="paragraph" w:styleId="Footer">
    <w:name w:val="footer"/>
    <w:basedOn w:val="Normal"/>
    <w:link w:val="FooterChar"/>
    <w:uiPriority w:val="99"/>
    <w:unhideWhenUsed/>
    <w:rsid w:val="00FF1A86"/>
    <w:pPr>
      <w:tabs>
        <w:tab w:val="center" w:pos="4680"/>
        <w:tab w:val="right" w:pos="9360"/>
      </w:tabs>
      <w:spacing w:before="0" w:after="0"/>
      <w:ind w:right="360"/>
    </w:pPr>
    <w:rPr>
      <w:b/>
      <w:color w:val="868786"/>
      <w:sz w:val="22"/>
      <w:szCs w:val="32"/>
    </w:rPr>
  </w:style>
  <w:style w:type="character" w:customStyle="1" w:styleId="FooterChar">
    <w:name w:val="Footer Char"/>
    <w:basedOn w:val="DefaultParagraphFont"/>
    <w:link w:val="Footer"/>
    <w:uiPriority w:val="99"/>
    <w:rsid w:val="00FF1A86"/>
    <w:rPr>
      <w:b/>
      <w:color w:val="868786"/>
      <w:sz w:val="22"/>
      <w:szCs w:val="32"/>
    </w:rPr>
  </w:style>
  <w:style w:type="paragraph" w:styleId="Title">
    <w:name w:val="Title"/>
    <w:basedOn w:val="Normal"/>
    <w:next w:val="Normal"/>
    <w:link w:val="TitleChar"/>
    <w:uiPriority w:val="10"/>
    <w:qFormat/>
    <w:rsid w:val="00AB2D5B"/>
    <w:pPr>
      <w:spacing w:before="0"/>
      <w:contextualSpacing/>
    </w:pPr>
    <w:rPr>
      <w:rFonts w:ascii="Arial Black" w:eastAsiaTheme="majorEastAsia" w:hAnsi="Arial Black" w:cstheme="majorBidi"/>
      <w:b/>
      <w:bCs/>
      <w:color w:val="2670AA"/>
      <w:spacing w:val="-10"/>
      <w:kern w:val="28"/>
      <w:sz w:val="56"/>
      <w:szCs w:val="56"/>
    </w:rPr>
  </w:style>
  <w:style w:type="character" w:customStyle="1" w:styleId="TitleChar">
    <w:name w:val="Title Char"/>
    <w:basedOn w:val="DefaultParagraphFont"/>
    <w:link w:val="Title"/>
    <w:uiPriority w:val="10"/>
    <w:rsid w:val="00AB2D5B"/>
    <w:rPr>
      <w:rFonts w:ascii="Arial Black" w:eastAsiaTheme="majorEastAsia" w:hAnsi="Arial Black" w:cstheme="majorBidi"/>
      <w:b/>
      <w:bCs/>
      <w:color w:val="2670AA"/>
      <w:spacing w:val="-10"/>
      <w:kern w:val="28"/>
      <w:sz w:val="56"/>
      <w:szCs w:val="56"/>
    </w:rPr>
  </w:style>
  <w:style w:type="character" w:styleId="Strong">
    <w:name w:val="Strong"/>
    <w:basedOn w:val="DefaultParagraphFont"/>
    <w:uiPriority w:val="22"/>
    <w:qFormat/>
    <w:rsid w:val="00CD535A"/>
    <w:rPr>
      <w:b/>
      <w:bCs/>
    </w:rPr>
  </w:style>
  <w:style w:type="character" w:customStyle="1" w:styleId="Heading1Char">
    <w:name w:val="Heading 1 Char"/>
    <w:basedOn w:val="DefaultParagraphFont"/>
    <w:link w:val="Heading1"/>
    <w:uiPriority w:val="9"/>
    <w:rsid w:val="00BD071F"/>
    <w:rPr>
      <w:rFonts w:asciiTheme="majorHAnsi" w:eastAsiaTheme="majorEastAsia" w:hAnsiTheme="majorHAnsi" w:cstheme="majorBidi"/>
      <w:b/>
      <w:color w:val="2670AA"/>
      <w:sz w:val="32"/>
      <w:szCs w:val="32"/>
    </w:rPr>
  </w:style>
  <w:style w:type="character" w:customStyle="1" w:styleId="Heading2Char">
    <w:name w:val="Heading 2 Char"/>
    <w:basedOn w:val="DefaultParagraphFont"/>
    <w:link w:val="Heading2"/>
    <w:uiPriority w:val="9"/>
    <w:rsid w:val="00FF1A86"/>
    <w:rPr>
      <w:rFonts w:asciiTheme="majorHAnsi" w:eastAsiaTheme="majorEastAsia" w:hAnsiTheme="majorHAnsi" w:cstheme="majorBidi"/>
      <w:b/>
      <w:color w:val="393A39"/>
      <w:sz w:val="28"/>
      <w:szCs w:val="26"/>
    </w:rPr>
  </w:style>
  <w:style w:type="character" w:styleId="PageNumber">
    <w:name w:val="page number"/>
    <w:basedOn w:val="DefaultParagraphFont"/>
    <w:uiPriority w:val="99"/>
    <w:semiHidden/>
    <w:unhideWhenUsed/>
    <w:rsid w:val="00FF1A86"/>
  </w:style>
  <w:style w:type="paragraph" w:customStyle="1" w:styleId="BasicParagraph">
    <w:name w:val="[Basic Paragraph]"/>
    <w:basedOn w:val="Normal"/>
    <w:uiPriority w:val="99"/>
    <w:rsid w:val="00867651"/>
    <w:pPr>
      <w:autoSpaceDE w:val="0"/>
      <w:autoSpaceDN w:val="0"/>
      <w:adjustRightInd w:val="0"/>
      <w:spacing w:before="0" w:after="0" w:line="288" w:lineRule="auto"/>
      <w:textAlignment w:val="center"/>
    </w:pPr>
    <w:rPr>
      <w:rFonts w:ascii="MinionPro-Regular" w:hAnsi="MinionPro-Regular" w:cs="MinionPro-Regular"/>
      <w:color w:val="000000"/>
    </w:rPr>
  </w:style>
  <w:style w:type="character" w:styleId="IntenseEmphasis">
    <w:name w:val="Intense Emphasis"/>
    <w:basedOn w:val="DefaultParagraphFont"/>
    <w:uiPriority w:val="21"/>
    <w:qFormat/>
    <w:rsid w:val="0003526B"/>
    <w:rPr>
      <w:i/>
      <w:iCs/>
      <w:color w:val="2670AA"/>
    </w:rPr>
  </w:style>
  <w:style w:type="character" w:styleId="IntenseReference">
    <w:name w:val="Intense Reference"/>
    <w:basedOn w:val="DefaultParagraphFont"/>
    <w:uiPriority w:val="32"/>
    <w:qFormat/>
    <w:rsid w:val="0003526B"/>
    <w:rPr>
      <w:b/>
      <w:bCs/>
      <w:smallCaps/>
      <w:color w:val="2670AA"/>
      <w:spacing w:val="5"/>
    </w:rPr>
  </w:style>
  <w:style w:type="paragraph" w:styleId="Quote">
    <w:name w:val="Quote"/>
    <w:basedOn w:val="Normal"/>
    <w:next w:val="Normal"/>
    <w:link w:val="QuoteChar"/>
    <w:uiPriority w:val="29"/>
    <w:qFormat/>
    <w:rsid w:val="000352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526B"/>
    <w:rPr>
      <w:i/>
      <w:iCs/>
      <w:color w:val="404040" w:themeColor="text1" w:themeTint="BF"/>
    </w:rPr>
  </w:style>
  <w:style w:type="paragraph" w:styleId="IntenseQuote">
    <w:name w:val="Intense Quote"/>
    <w:basedOn w:val="Normal"/>
    <w:next w:val="Normal"/>
    <w:link w:val="IntenseQuoteChar"/>
    <w:uiPriority w:val="30"/>
    <w:qFormat/>
    <w:rsid w:val="0003526B"/>
    <w:pPr>
      <w:pBdr>
        <w:top w:val="single" w:sz="4" w:space="10" w:color="4472C4" w:themeColor="accent1"/>
        <w:bottom w:val="single" w:sz="4" w:space="10" w:color="4472C4" w:themeColor="accent1"/>
      </w:pBdr>
      <w:spacing w:before="360" w:after="360"/>
      <w:ind w:left="864" w:right="864"/>
      <w:jc w:val="center"/>
    </w:pPr>
    <w:rPr>
      <w:i/>
      <w:iCs/>
      <w:color w:val="2670AA"/>
    </w:rPr>
  </w:style>
  <w:style w:type="character" w:customStyle="1" w:styleId="IntenseQuoteChar">
    <w:name w:val="Intense Quote Char"/>
    <w:basedOn w:val="DefaultParagraphFont"/>
    <w:link w:val="IntenseQuote"/>
    <w:uiPriority w:val="30"/>
    <w:rsid w:val="0003526B"/>
    <w:rPr>
      <w:i/>
      <w:iCs/>
      <w:color w:val="2670AA"/>
    </w:rPr>
  </w:style>
  <w:style w:type="character" w:customStyle="1" w:styleId="Heading3Char">
    <w:name w:val="Heading 3 Char"/>
    <w:basedOn w:val="DefaultParagraphFont"/>
    <w:link w:val="Heading3"/>
    <w:uiPriority w:val="9"/>
    <w:rsid w:val="0003526B"/>
    <w:rPr>
      <w:rFonts w:asciiTheme="majorHAnsi" w:eastAsiaTheme="majorEastAsia" w:hAnsiTheme="majorHAnsi" w:cstheme="majorBidi"/>
      <w:color w:val="393A39"/>
      <w:sz w:val="28"/>
      <w:szCs w:val="28"/>
    </w:rPr>
  </w:style>
  <w:style w:type="character" w:customStyle="1" w:styleId="Heading4Char">
    <w:name w:val="Heading 4 Char"/>
    <w:basedOn w:val="DefaultParagraphFont"/>
    <w:link w:val="Heading4"/>
    <w:uiPriority w:val="9"/>
    <w:rsid w:val="0003526B"/>
    <w:rPr>
      <w:rFonts w:asciiTheme="majorHAnsi" w:eastAsiaTheme="majorEastAsia" w:hAnsiTheme="majorHAnsi" w:cstheme="majorBidi"/>
      <w:color w:val="393A39"/>
    </w:rPr>
  </w:style>
  <w:style w:type="character" w:customStyle="1" w:styleId="Heading5Char">
    <w:name w:val="Heading 5 Char"/>
    <w:basedOn w:val="DefaultParagraphFont"/>
    <w:link w:val="Heading5"/>
    <w:uiPriority w:val="9"/>
    <w:rsid w:val="0003526B"/>
    <w:rPr>
      <w:rFonts w:asciiTheme="majorHAnsi" w:eastAsiaTheme="majorEastAsia" w:hAnsiTheme="majorHAnsi" w:cstheme="majorBidi"/>
      <w:color w:val="000000" w:themeColor="text1"/>
    </w:rPr>
  </w:style>
  <w:style w:type="character" w:styleId="Hyperlink">
    <w:name w:val="Hyperlink"/>
    <w:basedOn w:val="DefaultParagraphFont"/>
    <w:uiPriority w:val="99"/>
    <w:unhideWhenUsed/>
    <w:rsid w:val="00C27778"/>
    <w:rPr>
      <w:color w:val="0563C1" w:themeColor="hyperlink"/>
      <w:u w:val="single"/>
    </w:rPr>
  </w:style>
  <w:style w:type="paragraph" w:styleId="NormalWeb">
    <w:name w:val="Normal (Web)"/>
    <w:basedOn w:val="Normal"/>
    <w:uiPriority w:val="99"/>
    <w:semiHidden/>
    <w:unhideWhenUsed/>
    <w:rsid w:val="00C27778"/>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semiHidden/>
    <w:unhideWhenUsed/>
    <w:qFormat/>
    <w:rsid w:val="00C27778"/>
    <w:pPr>
      <w:spacing w:before="0" w:after="200"/>
    </w:pPr>
    <w:rPr>
      <w:i/>
      <w:iCs/>
      <w:color w:val="44546A" w:themeColor="text2"/>
      <w:sz w:val="18"/>
      <w:szCs w:val="18"/>
    </w:rPr>
  </w:style>
  <w:style w:type="table" w:styleId="TableGrid">
    <w:name w:val="Table Grid"/>
    <w:basedOn w:val="TableNormal"/>
    <w:uiPriority w:val="39"/>
    <w:rsid w:val="00C27778"/>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7778"/>
    <w:rPr>
      <w:sz w:val="22"/>
      <w:szCs w:val="22"/>
    </w:rPr>
  </w:style>
  <w:style w:type="paragraph" w:customStyle="1" w:styleId="TableParagraph">
    <w:name w:val="Table Paragraph"/>
    <w:basedOn w:val="Normal"/>
    <w:uiPriority w:val="1"/>
    <w:qFormat/>
    <w:rsid w:val="00C27778"/>
    <w:pPr>
      <w:widowControl w:val="0"/>
      <w:autoSpaceDE w:val="0"/>
      <w:autoSpaceDN w:val="0"/>
      <w:spacing w:before="0" w:after="0"/>
      <w:ind w:left="107"/>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sde.ok.gov/sites/default/files/documents/files/UserGuideSTNWizardFinal%20v2.pdf" TargetMode="External"/><Relationship Id="rId26" Type="http://schemas.openxmlformats.org/officeDocument/2006/relationships/footer" Target="footer3.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StudentDataInfo@sde.ok.gov" TargetMode="External"/><Relationship Id="rId34"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tudentDataInfo@sde.ok.gov" TargetMode="External"/><Relationship Id="rId25" Type="http://schemas.openxmlformats.org/officeDocument/2006/relationships/header" Target="header2.xml"/><Relationship Id="rId33" Type="http://schemas.openxmlformats.org/officeDocument/2006/relationships/image" Target="media/image13.png"/><Relationship Id="rId38" Type="http://schemas.openxmlformats.org/officeDocument/2006/relationships/hyperlink" Target="mailto:StudentDataInfo@sde.ok.gov" TargetMode="External"/><Relationship Id="rId2" Type="http://schemas.openxmlformats.org/officeDocument/2006/relationships/customXml" Target="../customXml/item2.xml"/><Relationship Id="rId16" Type="http://schemas.openxmlformats.org/officeDocument/2006/relationships/hyperlink" Target="mailto:StudentDataInfo@sde.ok.gov" TargetMode="External"/><Relationship Id="rId20" Type="http://schemas.openxmlformats.org/officeDocument/2006/relationships/hyperlink" Target="https://sde.ok.gov/sites/default/files/documents/files/UserGuideDistOwnSSO%20%281%29_0.pdf" TargetMode="External"/><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eweb01.sde.ok.gov/SSO2/" TargetMode="External"/><Relationship Id="rId24" Type="http://schemas.openxmlformats.org/officeDocument/2006/relationships/footer" Target="footer2.xml"/><Relationship Id="rId32" Type="http://schemas.openxmlformats.org/officeDocument/2006/relationships/image" Target="media/image12.png"/><Relationship Id="rId37" Type="http://schemas.openxmlformats.org/officeDocument/2006/relationships/hyperlink" Target="mailto:StudentDataInfo@sde.ok.go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image" Target="media/image8.png"/><Relationship Id="rId36" Type="http://schemas.openxmlformats.org/officeDocument/2006/relationships/hyperlink" Target="mailto:StudentDataInfo@sde.ok.gov" TargetMode="External"/><Relationship Id="rId10" Type="http://schemas.openxmlformats.org/officeDocument/2006/relationships/endnotes" Target="endnotes.xml"/><Relationship Id="rId19" Type="http://schemas.openxmlformats.org/officeDocument/2006/relationships/hyperlink" Target="https://vimeo.com/72759624"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image" Target="media/image10.png"/><Relationship Id="rId35" Type="http://schemas.openxmlformats.org/officeDocument/2006/relationships/hyperlink" Target="mailto:StudentDataInfo@sde.ok.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67793C5D781249BB855306DDFE4854" ma:contentTypeVersion="14" ma:contentTypeDescription="Create a new document." ma:contentTypeScope="" ma:versionID="1af466913b1d9d9142ad9b4b12143f48">
  <xsd:schema xmlns:xsd="http://www.w3.org/2001/XMLSchema" xmlns:xs="http://www.w3.org/2001/XMLSchema" xmlns:p="http://schemas.microsoft.com/office/2006/metadata/properties" xmlns:ns1="http://schemas.microsoft.com/sharepoint/v3" xmlns:ns2="ca6ca0ad-ace6-4544-8ebb-9730054ae2bc" xmlns:ns3="2b426abd-aa43-48b1-af4c-b30b4f31ac28" targetNamespace="http://schemas.microsoft.com/office/2006/metadata/properties" ma:root="true" ma:fieldsID="534864fbda5b6196b48ad3ea72e4fd9f" ns1:_="" ns2:_="" ns3:_="">
    <xsd:import namespace="http://schemas.microsoft.com/sharepoint/v3"/>
    <xsd:import namespace="ca6ca0ad-ace6-4544-8ebb-9730054ae2bc"/>
    <xsd:import namespace="2b426abd-aa43-48b1-af4c-b30b4f31ac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a0ad-ace6-4544-8ebb-9730054ae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26abd-aa43-48b1-af4c-b30b4f31ac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CB92-D68A-4477-9781-2D6BDE97F7C4}">
  <ds:schemaRefs>
    <ds:schemaRef ds:uri="http://purl.org/dc/elements/1.1/"/>
    <ds:schemaRef ds:uri="http://purl.org/dc/terms/"/>
    <ds:schemaRef ds:uri="http://schemas.microsoft.com/sharepoint/v3"/>
    <ds:schemaRef ds:uri="ca6ca0ad-ace6-4544-8ebb-9730054ae2bc"/>
    <ds:schemaRef ds:uri="http://schemas.microsoft.com/office/2006/documentManagement/types"/>
    <ds:schemaRef ds:uri="2b426abd-aa43-48b1-af4c-b30b4f31ac2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DF96B34-D0DF-489B-B628-2FA7102C9359}">
  <ds:schemaRefs>
    <ds:schemaRef ds:uri="http://schemas.microsoft.com/sharepoint/v3/contenttype/forms"/>
  </ds:schemaRefs>
</ds:datastoreItem>
</file>

<file path=customXml/itemProps3.xml><?xml version="1.0" encoding="utf-8"?>
<ds:datastoreItem xmlns:ds="http://schemas.openxmlformats.org/officeDocument/2006/customXml" ds:itemID="{D0A8ECA8-2CB3-4543-A431-FBDB391F7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ca0ad-ace6-4544-8ebb-9730054ae2bc"/>
    <ds:schemaRef ds:uri="2b426abd-aa43-48b1-af4c-b30b4f31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EC57A-9A3C-42BA-A507-7751F725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Ingram</dc:creator>
  <cp:keywords/>
  <dc:description/>
  <cp:lastModifiedBy>Lakisha Simon</cp:lastModifiedBy>
  <cp:revision>5</cp:revision>
  <dcterms:created xsi:type="dcterms:W3CDTF">2021-04-07T20:40:00Z</dcterms:created>
  <dcterms:modified xsi:type="dcterms:W3CDTF">2021-04-07T20:50:00Z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0x0101006167793C5D781249BB855306DDFE4854</vt:lpwstr>
  </property>
</Properties>
</file>