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5F1C" w14:textId="136BC9E9" w:rsidR="00B33EE0" w:rsidRDefault="00D64711" w:rsidP="009D2A12">
      <w:pPr>
        <w:rPr>
          <w:rFonts w:ascii="Times New Roman" w:hAnsi="Times New Roman" w:cs="Times New Roman"/>
        </w:rPr>
      </w:pPr>
    </w:p>
    <w:p w14:paraId="4E47F241" w14:textId="77777777" w:rsidR="00A17FFD" w:rsidRDefault="00A17FFD" w:rsidP="00293FEC">
      <w:pPr>
        <w:jc w:val="center"/>
        <w:rPr>
          <w:rFonts w:ascii="Times New Roman" w:hAnsi="Times New Roman"/>
          <w:b/>
        </w:rPr>
      </w:pPr>
    </w:p>
    <w:p w14:paraId="3AEA7FEC" w14:textId="7125B2C4" w:rsidR="00293FEC" w:rsidRPr="00293FEC" w:rsidRDefault="00293FEC" w:rsidP="00293FEC">
      <w:pPr>
        <w:jc w:val="center"/>
        <w:rPr>
          <w:rFonts w:ascii="Times New Roman" w:hAnsi="Times New Roman"/>
          <w:b/>
        </w:rPr>
      </w:pPr>
      <w:r w:rsidRPr="00293FEC">
        <w:rPr>
          <w:rFonts w:ascii="Times New Roman" w:hAnsi="Times New Roman"/>
          <w:b/>
        </w:rPr>
        <w:t>MEMORANDUM</w:t>
      </w:r>
    </w:p>
    <w:p w14:paraId="513A5B19" w14:textId="77777777" w:rsidR="00293FEC" w:rsidRPr="008C4588" w:rsidRDefault="00293FEC" w:rsidP="00293FEC">
      <w:pPr>
        <w:jc w:val="center"/>
        <w:rPr>
          <w:rFonts w:ascii="Times New Roman" w:hAnsi="Times New Roman"/>
        </w:rPr>
      </w:pPr>
    </w:p>
    <w:p w14:paraId="170EED59" w14:textId="3E7AFCE7" w:rsidR="00287DDE" w:rsidRPr="008C4588" w:rsidRDefault="00293FEC" w:rsidP="00484955">
      <w:pPr>
        <w:spacing w:after="120"/>
        <w:ind w:left="1440" w:hanging="1440"/>
        <w:rPr>
          <w:rFonts w:ascii="Times New Roman" w:hAnsi="Times New Roman"/>
        </w:rPr>
      </w:pPr>
      <w:r w:rsidRPr="002740ED">
        <w:rPr>
          <w:rFonts w:ascii="Times New Roman" w:hAnsi="Times New Roman"/>
          <w:b/>
        </w:rPr>
        <w:t>TO:</w:t>
      </w:r>
      <w:r w:rsidRPr="008C4588">
        <w:rPr>
          <w:rFonts w:ascii="Times New Roman" w:hAnsi="Times New Roman"/>
        </w:rPr>
        <w:t xml:space="preserve">  </w:t>
      </w:r>
      <w:r w:rsidRPr="008C4588">
        <w:rPr>
          <w:rFonts w:ascii="Times New Roman" w:hAnsi="Times New Roman"/>
        </w:rPr>
        <w:tab/>
      </w:r>
      <w:r>
        <w:rPr>
          <w:rFonts w:ascii="Times New Roman" w:hAnsi="Times New Roman"/>
        </w:rPr>
        <w:t>OSDE Office of Special Education Services</w:t>
      </w:r>
      <w:r w:rsidR="002740ED">
        <w:rPr>
          <w:rFonts w:ascii="Times New Roman" w:hAnsi="Times New Roman"/>
        </w:rPr>
        <w:t>; Oklahoma school districts</w:t>
      </w:r>
    </w:p>
    <w:p w14:paraId="471AA92B" w14:textId="0F44FE71" w:rsidR="00287DDE" w:rsidRPr="008C4588" w:rsidRDefault="00293FEC" w:rsidP="00484955">
      <w:pPr>
        <w:spacing w:after="120"/>
        <w:rPr>
          <w:rFonts w:ascii="Times New Roman" w:hAnsi="Times New Roman"/>
        </w:rPr>
      </w:pPr>
      <w:r w:rsidRPr="002740ED">
        <w:rPr>
          <w:rFonts w:ascii="Times New Roman" w:hAnsi="Times New Roman"/>
          <w:b/>
        </w:rPr>
        <w:t>FROM:</w:t>
      </w:r>
      <w:r w:rsidRPr="008C4588">
        <w:rPr>
          <w:rFonts w:ascii="Times New Roman" w:hAnsi="Times New Roman"/>
        </w:rPr>
        <w:t xml:space="preserve">  </w:t>
      </w:r>
      <w:r w:rsidRPr="008C4588">
        <w:rPr>
          <w:rFonts w:ascii="Times New Roman" w:hAnsi="Times New Roman"/>
        </w:rPr>
        <w:tab/>
      </w:r>
      <w:r w:rsidR="002740ED">
        <w:rPr>
          <w:rFonts w:ascii="Times New Roman" w:hAnsi="Times New Roman"/>
        </w:rPr>
        <w:t>Oklahoma State Department of Education (OSDE) Office of Legal Services</w:t>
      </w:r>
    </w:p>
    <w:p w14:paraId="6804CFE4" w14:textId="54319FFE" w:rsidR="00287DDE" w:rsidRPr="008C4588" w:rsidRDefault="00293FEC" w:rsidP="00484955">
      <w:pPr>
        <w:spacing w:after="120"/>
        <w:rPr>
          <w:rFonts w:ascii="Times New Roman" w:hAnsi="Times New Roman"/>
        </w:rPr>
      </w:pPr>
      <w:r w:rsidRPr="002740ED">
        <w:rPr>
          <w:rFonts w:ascii="Times New Roman" w:hAnsi="Times New Roman"/>
          <w:b/>
        </w:rPr>
        <w:t>DATE:</w:t>
      </w:r>
      <w:r w:rsidRPr="002740ED">
        <w:rPr>
          <w:rFonts w:ascii="Times New Roman" w:hAnsi="Times New Roman"/>
          <w:b/>
        </w:rPr>
        <w:tab/>
      </w:r>
      <w:r w:rsidR="002740ED" w:rsidRPr="002740ED">
        <w:rPr>
          <w:rFonts w:ascii="Times New Roman" w:hAnsi="Times New Roman"/>
        </w:rPr>
        <w:t>June 2021</w:t>
      </w:r>
    </w:p>
    <w:p w14:paraId="54E3620F" w14:textId="22E625F4" w:rsidR="002F1A17" w:rsidRPr="00484955" w:rsidRDefault="00293FEC" w:rsidP="00CB57CC">
      <w:pPr>
        <w:spacing w:after="240"/>
        <w:ind w:left="1440" w:hanging="1440"/>
        <w:jc w:val="both"/>
        <w:rPr>
          <w:rFonts w:ascii="Times New Roman" w:hAnsi="Times New Roman"/>
          <w:u w:val="single"/>
        </w:rPr>
      </w:pPr>
      <w:r w:rsidRPr="002740ED">
        <w:rPr>
          <w:rFonts w:ascii="Times New Roman" w:hAnsi="Times New Roman"/>
          <w:b/>
        </w:rPr>
        <w:t>SUBJECT:</w:t>
      </w:r>
      <w:r w:rsidR="002740ED">
        <w:rPr>
          <w:rFonts w:ascii="Times New Roman" w:hAnsi="Times New Roman"/>
        </w:rPr>
        <w:tab/>
      </w:r>
      <w:r w:rsidR="002740ED" w:rsidRPr="00484955">
        <w:rPr>
          <w:rFonts w:ascii="Times New Roman" w:hAnsi="Times New Roman"/>
          <w:u w:val="single"/>
        </w:rPr>
        <w:t xml:space="preserve">Provisional eligibility </w:t>
      </w:r>
      <w:r w:rsidR="00701BA5" w:rsidRPr="00484955">
        <w:rPr>
          <w:rFonts w:ascii="Times New Roman" w:hAnsi="Times New Roman"/>
          <w:u w:val="single"/>
        </w:rPr>
        <w:t>to serve in</w:t>
      </w:r>
      <w:r w:rsidR="002740ED" w:rsidRPr="00484955">
        <w:rPr>
          <w:rFonts w:ascii="Times New Roman" w:hAnsi="Times New Roman"/>
          <w:u w:val="single"/>
        </w:rPr>
        <w:t xml:space="preserve"> Oklahoma </w:t>
      </w:r>
      <w:r w:rsidR="00701BA5" w:rsidRPr="00484955">
        <w:rPr>
          <w:rFonts w:ascii="Times New Roman" w:hAnsi="Times New Roman"/>
          <w:u w:val="single"/>
        </w:rPr>
        <w:t xml:space="preserve">schools </w:t>
      </w:r>
      <w:r w:rsidR="002740ED" w:rsidRPr="00484955">
        <w:rPr>
          <w:rFonts w:ascii="Times New Roman" w:hAnsi="Times New Roman"/>
          <w:u w:val="single"/>
        </w:rPr>
        <w:t>for deaf education interpreters who have passed</w:t>
      </w:r>
      <w:r w:rsidR="00701BA5" w:rsidRPr="00484955">
        <w:rPr>
          <w:rFonts w:ascii="Times New Roman" w:hAnsi="Times New Roman"/>
          <w:u w:val="single"/>
        </w:rPr>
        <w:t xml:space="preserve"> comparable </w:t>
      </w:r>
      <w:r w:rsidR="002740ED" w:rsidRPr="00484955">
        <w:rPr>
          <w:rFonts w:ascii="Times New Roman" w:hAnsi="Times New Roman"/>
          <w:u w:val="single"/>
        </w:rPr>
        <w:t>professional competency exams in other jurisdictions</w:t>
      </w:r>
    </w:p>
    <w:p w14:paraId="23879090" w14:textId="0E4B3932" w:rsidR="002F1A17" w:rsidRDefault="00DF0DE4" w:rsidP="00A17FF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Oklahoma law provides for certain state-specific qualifications an individual must hold in order to be employed </w:t>
      </w:r>
      <w:r w:rsidR="00384F57">
        <w:rPr>
          <w:rFonts w:ascii="Times New Roman" w:hAnsi="Times New Roman"/>
        </w:rPr>
        <w:t xml:space="preserve">by a public school district </w:t>
      </w:r>
      <w:r>
        <w:rPr>
          <w:rFonts w:ascii="Times New Roman" w:hAnsi="Times New Roman"/>
        </w:rPr>
        <w:t xml:space="preserve">as an educational interpreter </w:t>
      </w:r>
      <w:r w:rsidR="00384F57">
        <w:rPr>
          <w:rFonts w:ascii="Times New Roman" w:hAnsi="Times New Roman"/>
        </w:rPr>
        <w:t>for deaf students</w:t>
      </w:r>
      <w:r>
        <w:rPr>
          <w:rFonts w:ascii="Times New Roman" w:hAnsi="Times New Roman"/>
        </w:rPr>
        <w:t>.</w:t>
      </w:r>
      <w:r w:rsidR="00384F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See </w:t>
      </w:r>
      <w:r>
        <w:rPr>
          <w:rFonts w:ascii="Times New Roman" w:hAnsi="Times New Roman"/>
        </w:rPr>
        <w:t xml:space="preserve">70 O.S.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13-115.3. </w:t>
      </w:r>
      <w:r w:rsidR="00FA16B2">
        <w:rPr>
          <w:rFonts w:ascii="Times New Roman" w:hAnsi="Times New Roman"/>
        </w:rPr>
        <w:t xml:space="preserve"> </w:t>
      </w:r>
      <w:r w:rsidR="000C7384">
        <w:rPr>
          <w:rFonts w:ascii="Times New Roman" w:hAnsi="Times New Roman"/>
        </w:rPr>
        <w:t>T</w:t>
      </w:r>
      <w:r w:rsidR="002F1A17">
        <w:rPr>
          <w:rFonts w:ascii="Times New Roman" w:hAnsi="Times New Roman"/>
        </w:rPr>
        <w:t>he</w:t>
      </w:r>
      <w:r w:rsidR="00FA16B2">
        <w:rPr>
          <w:rFonts w:ascii="Times New Roman" w:hAnsi="Times New Roman"/>
        </w:rPr>
        <w:t xml:space="preserve"> </w:t>
      </w:r>
      <w:r w:rsidR="002F1A17">
        <w:rPr>
          <w:rFonts w:ascii="Times New Roman" w:hAnsi="Times New Roman"/>
        </w:rPr>
        <w:t xml:space="preserve">requirements </w:t>
      </w:r>
      <w:r w:rsidR="00A4548F">
        <w:rPr>
          <w:rFonts w:ascii="Times New Roman" w:hAnsi="Times New Roman"/>
        </w:rPr>
        <w:t xml:space="preserve">for serving as an educational interpreter for Oklahoma public school students </w:t>
      </w:r>
      <w:r w:rsidR="002F1A17">
        <w:rPr>
          <w:rFonts w:ascii="Times New Roman" w:hAnsi="Times New Roman"/>
        </w:rPr>
        <w:t xml:space="preserve">are: </w:t>
      </w:r>
    </w:p>
    <w:p w14:paraId="0DA2FB7F" w14:textId="31666AAC" w:rsidR="00374E44" w:rsidRPr="00374E44" w:rsidRDefault="00A4548F" w:rsidP="000C1A61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374E44">
        <w:rPr>
          <w:rFonts w:ascii="Times New Roman" w:hAnsi="Times New Roman"/>
        </w:rPr>
        <w:t>The interpersonal skills to work effectively and collaboratively with staff and students within the instructional setting, as well as a comprehensive</w:t>
      </w:r>
      <w:r w:rsidR="000C7384" w:rsidRPr="00374E44">
        <w:rPr>
          <w:rFonts w:ascii="Times New Roman" w:hAnsi="Times New Roman"/>
        </w:rPr>
        <w:t>, general knowledge of:</w:t>
      </w:r>
      <w:r w:rsidRPr="00374E44">
        <w:rPr>
          <w:rFonts w:ascii="Times New Roman" w:hAnsi="Times New Roman"/>
        </w:rPr>
        <w:t xml:space="preserve"> </w:t>
      </w:r>
    </w:p>
    <w:p w14:paraId="57157170" w14:textId="03D9811D" w:rsidR="000C7384" w:rsidRDefault="000C7384" w:rsidP="000C1A61">
      <w:pPr>
        <w:pStyle w:val="ListParagraph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Academic subjects and current events</w:t>
      </w:r>
    </w:p>
    <w:p w14:paraId="4A3AE650" w14:textId="287AF1A7" w:rsidR="000C7384" w:rsidRDefault="000C7384" w:rsidP="000C1A61">
      <w:pPr>
        <w:pStyle w:val="ListParagraph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Educational processes and organization</w:t>
      </w:r>
    </w:p>
    <w:p w14:paraId="0F956DBC" w14:textId="5C92BAD1" w:rsidR="000C7384" w:rsidRDefault="000C7384" w:rsidP="000C1A61">
      <w:pPr>
        <w:pStyle w:val="ListParagraph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Principles and practices of special education</w:t>
      </w:r>
    </w:p>
    <w:p w14:paraId="0960A015" w14:textId="51908F57" w:rsidR="002D7CCD" w:rsidRDefault="000C7384" w:rsidP="000C1A61">
      <w:pPr>
        <w:pStyle w:val="ListParagraph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2D7CCD">
        <w:rPr>
          <w:rFonts w:ascii="Times New Roman" w:hAnsi="Times New Roman"/>
        </w:rPr>
        <w:t>Aspects and issues of deaf culture;</w:t>
      </w:r>
      <w:r w:rsidR="002D7CCD">
        <w:rPr>
          <w:rFonts w:ascii="Times New Roman" w:hAnsi="Times New Roman"/>
        </w:rPr>
        <w:t xml:space="preserve"> </w:t>
      </w:r>
    </w:p>
    <w:p w14:paraId="31D7F098" w14:textId="77777777" w:rsidR="00374E44" w:rsidRDefault="00374E44" w:rsidP="000C1A61">
      <w:pPr>
        <w:pStyle w:val="ListParagraph"/>
        <w:spacing w:after="120"/>
        <w:ind w:left="2160"/>
        <w:jc w:val="both"/>
        <w:rPr>
          <w:rFonts w:ascii="Times New Roman" w:hAnsi="Times New Roman"/>
        </w:rPr>
      </w:pPr>
    </w:p>
    <w:p w14:paraId="3E536474" w14:textId="59BB67A3" w:rsidR="002D7CCD" w:rsidRDefault="002F1A17" w:rsidP="000C1A61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2D7CCD">
        <w:rPr>
          <w:rFonts w:ascii="Times New Roman" w:hAnsi="Times New Roman"/>
        </w:rPr>
        <w:t>Completion of an interpreter training program;</w:t>
      </w:r>
    </w:p>
    <w:p w14:paraId="0583BFB2" w14:textId="77777777" w:rsidR="00374E44" w:rsidRPr="002D7CCD" w:rsidRDefault="00374E44" w:rsidP="000C1A61">
      <w:pPr>
        <w:pStyle w:val="ListParagraph"/>
        <w:spacing w:after="120"/>
        <w:ind w:left="1440"/>
        <w:jc w:val="both"/>
        <w:rPr>
          <w:rFonts w:ascii="Times New Roman" w:hAnsi="Times New Roman"/>
        </w:rPr>
      </w:pPr>
    </w:p>
    <w:p w14:paraId="0AEA8824" w14:textId="76CF6592" w:rsidR="002D7CCD" w:rsidRDefault="002F1A17" w:rsidP="000C1A61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2D7CCD">
        <w:rPr>
          <w:rFonts w:ascii="Times New Roman" w:hAnsi="Times New Roman"/>
        </w:rPr>
        <w:t>Attainment of a bachelor's degree;</w:t>
      </w:r>
      <w:r w:rsidR="00983E5B">
        <w:rPr>
          <w:rFonts w:ascii="Times New Roman" w:hAnsi="Times New Roman"/>
        </w:rPr>
        <w:t xml:space="preserve"> </w:t>
      </w:r>
      <w:r w:rsidR="00983E5B" w:rsidRPr="00983E5B">
        <w:rPr>
          <w:rFonts w:ascii="Times New Roman" w:hAnsi="Times New Roman"/>
          <w:color w:val="FF0000"/>
          <w:u w:val="single"/>
        </w:rPr>
        <w:t>OR</w:t>
      </w:r>
    </w:p>
    <w:p w14:paraId="43753B99" w14:textId="77777777" w:rsidR="00374E44" w:rsidRPr="002D7CCD" w:rsidRDefault="00374E44" w:rsidP="000C1A61">
      <w:pPr>
        <w:pStyle w:val="ListParagraph"/>
        <w:spacing w:after="120"/>
        <w:ind w:left="1440"/>
        <w:jc w:val="both"/>
        <w:rPr>
          <w:rFonts w:ascii="Times New Roman" w:hAnsi="Times New Roman"/>
        </w:rPr>
      </w:pPr>
    </w:p>
    <w:p w14:paraId="64B78FE5" w14:textId="723F9B4E" w:rsidR="00983E5B" w:rsidRPr="00983E5B" w:rsidRDefault="002F1A17" w:rsidP="00983E5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2D7CCD">
        <w:rPr>
          <w:rFonts w:ascii="Times New Roman" w:hAnsi="Times New Roman"/>
        </w:rPr>
        <w:t xml:space="preserve">Completion of three (3) or more years of work in an area related to the field of deaf education; </w:t>
      </w:r>
      <w:r w:rsidR="002D7CCD" w:rsidRPr="00716483">
        <w:rPr>
          <w:rFonts w:ascii="Times New Roman" w:hAnsi="Times New Roman"/>
          <w:u w:val="single"/>
        </w:rPr>
        <w:t>AND</w:t>
      </w:r>
      <w:bookmarkStart w:id="0" w:name="_GoBack"/>
      <w:bookmarkEnd w:id="0"/>
    </w:p>
    <w:p w14:paraId="5B16CB52" w14:textId="77777777" w:rsidR="00374E44" w:rsidRPr="00716483" w:rsidRDefault="00374E44" w:rsidP="000C1A61">
      <w:pPr>
        <w:pStyle w:val="ListParagraph"/>
        <w:spacing w:after="120"/>
        <w:ind w:left="1440"/>
        <w:jc w:val="both"/>
        <w:rPr>
          <w:rFonts w:ascii="Times New Roman" w:hAnsi="Times New Roman"/>
          <w:u w:val="single"/>
        </w:rPr>
      </w:pPr>
    </w:p>
    <w:p w14:paraId="50105921" w14:textId="45D34022" w:rsidR="00374E44" w:rsidRPr="00374E44" w:rsidRDefault="002D7CCD" w:rsidP="000C1A61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374E44">
        <w:rPr>
          <w:rFonts w:ascii="Times New Roman" w:hAnsi="Times New Roman"/>
        </w:rPr>
        <w:t>One or more of the following:</w:t>
      </w:r>
    </w:p>
    <w:p w14:paraId="6E00A068" w14:textId="138E5F4C" w:rsidR="002D7CCD" w:rsidRDefault="002D7CCD" w:rsidP="000C1A61">
      <w:pPr>
        <w:pStyle w:val="ListParagraph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Certification by the Registry of Interpreters of the Deaf (RID); </w:t>
      </w:r>
      <w:r w:rsidRPr="00716483">
        <w:rPr>
          <w:rFonts w:ascii="Times New Roman" w:hAnsi="Times New Roman"/>
          <w:u w:val="single"/>
        </w:rPr>
        <w:t>OR</w:t>
      </w:r>
    </w:p>
    <w:p w14:paraId="57EA9DAE" w14:textId="6C7E0DEA" w:rsidR="002D7CCD" w:rsidRDefault="002D7CCD" w:rsidP="000C1A61">
      <w:pPr>
        <w:pStyle w:val="ListParagraph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Association of the Deaf (NAD) Level IV or better; </w:t>
      </w:r>
      <w:r w:rsidRPr="00716483">
        <w:rPr>
          <w:rFonts w:ascii="Times New Roman" w:hAnsi="Times New Roman"/>
          <w:u w:val="single"/>
        </w:rPr>
        <w:t>OR</w:t>
      </w:r>
    </w:p>
    <w:p w14:paraId="3AE8C14B" w14:textId="78667119" w:rsidR="002D7CCD" w:rsidRDefault="002D7CCD" w:rsidP="000C1A61">
      <w:pPr>
        <w:pStyle w:val="ListParagraph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Quality Assurance Screening Test (QAST) Level III or better; </w:t>
      </w:r>
      <w:r w:rsidRPr="00716483">
        <w:rPr>
          <w:rFonts w:ascii="Times New Roman" w:hAnsi="Times New Roman"/>
          <w:u w:val="single"/>
        </w:rPr>
        <w:t>OR</w:t>
      </w:r>
    </w:p>
    <w:p w14:paraId="62691B0A" w14:textId="62E02257" w:rsidR="00716483" w:rsidRDefault="002D7CCD" w:rsidP="00A34C2D">
      <w:pPr>
        <w:pStyle w:val="ListParagraph"/>
        <w:numPr>
          <w:ilvl w:val="1"/>
          <w:numId w:val="2"/>
        </w:numPr>
        <w:spacing w:after="240"/>
        <w:ind w:left="1080" w:firstLine="720"/>
        <w:jc w:val="both"/>
        <w:rPr>
          <w:rFonts w:ascii="Times New Roman" w:hAnsi="Times New Roman"/>
          <w:i/>
        </w:rPr>
      </w:pPr>
      <w:r w:rsidRPr="00A34C2D">
        <w:rPr>
          <w:rFonts w:ascii="Times New Roman" w:hAnsi="Times New Roman"/>
        </w:rPr>
        <w:t>Documentation of a comparable level of proficiency.</w:t>
      </w:r>
      <w:r w:rsidR="00C95684" w:rsidRPr="00A34C2D">
        <w:rPr>
          <w:rFonts w:ascii="Times New Roman" w:hAnsi="Times New Roman"/>
        </w:rPr>
        <w:tab/>
      </w:r>
      <w:r w:rsidR="00C95684">
        <w:rPr>
          <w:rFonts w:ascii="Times New Roman" w:hAnsi="Times New Roman"/>
          <w:b/>
        </w:rPr>
        <w:tab/>
      </w:r>
      <w:r w:rsidR="00C95684">
        <w:rPr>
          <w:rFonts w:ascii="Times New Roman" w:hAnsi="Times New Roman"/>
          <w:b/>
        </w:rPr>
        <w:tab/>
      </w:r>
      <w:r w:rsidR="00716483" w:rsidRPr="00C95684">
        <w:rPr>
          <w:rFonts w:ascii="Times New Roman" w:hAnsi="Times New Roman"/>
          <w:i/>
        </w:rPr>
        <w:t>(</w:t>
      </w:r>
      <w:r w:rsidR="00A34C2D">
        <w:rPr>
          <w:rFonts w:ascii="Times New Roman" w:hAnsi="Times New Roman"/>
          <w:i/>
        </w:rPr>
        <w:t xml:space="preserve">See </w:t>
      </w:r>
      <w:r w:rsidR="00716483" w:rsidRPr="00C95684">
        <w:rPr>
          <w:rFonts w:ascii="Times New Roman" w:hAnsi="Times New Roman"/>
          <w:i/>
        </w:rPr>
        <w:t xml:space="preserve">70 O.S. </w:t>
      </w:r>
      <w:r w:rsidR="00716483" w:rsidRPr="00C95684">
        <w:rPr>
          <w:rFonts w:ascii="Times New Roman" w:hAnsi="Times New Roman" w:cs="Times New Roman"/>
          <w:i/>
        </w:rPr>
        <w:t>§</w:t>
      </w:r>
      <w:r w:rsidR="00716483" w:rsidRPr="00C95684">
        <w:rPr>
          <w:rFonts w:ascii="Times New Roman" w:hAnsi="Times New Roman"/>
          <w:i/>
        </w:rPr>
        <w:t xml:space="preserve"> 13-115.3(A)</w:t>
      </w:r>
      <w:proofErr w:type="gramStart"/>
      <w:r w:rsidR="006E1481">
        <w:rPr>
          <w:rFonts w:ascii="Times New Roman" w:hAnsi="Times New Roman"/>
          <w:i/>
        </w:rPr>
        <w:t>,(</w:t>
      </w:r>
      <w:proofErr w:type="gramEnd"/>
      <w:r w:rsidR="006E1481">
        <w:rPr>
          <w:rFonts w:ascii="Times New Roman" w:hAnsi="Times New Roman"/>
          <w:i/>
        </w:rPr>
        <w:t>B)</w:t>
      </w:r>
      <w:r w:rsidR="00716483" w:rsidRPr="00C95684">
        <w:rPr>
          <w:rFonts w:ascii="Times New Roman" w:hAnsi="Times New Roman"/>
          <w:i/>
        </w:rPr>
        <w:t>.)</w:t>
      </w:r>
    </w:p>
    <w:p w14:paraId="7C725D43" w14:textId="18CBA4FA" w:rsidR="00384F57" w:rsidRDefault="00716483" w:rsidP="0071648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the OSDE's understanding that there </w:t>
      </w:r>
      <w:r w:rsidR="00384F57">
        <w:rPr>
          <w:rFonts w:ascii="Times New Roman" w:hAnsi="Times New Roman"/>
        </w:rPr>
        <w:t>may be</w:t>
      </w:r>
      <w:r>
        <w:rPr>
          <w:rFonts w:ascii="Times New Roman" w:hAnsi="Times New Roman"/>
        </w:rPr>
        <w:t xml:space="preserve"> appropriately proficient deaf education interpreters who Oklahoma public schools</w:t>
      </w:r>
      <w:r w:rsidR="00384F57">
        <w:rPr>
          <w:rFonts w:ascii="Times New Roman" w:hAnsi="Times New Roman"/>
        </w:rPr>
        <w:t xml:space="preserve"> wish to employ in that role</w:t>
      </w:r>
      <w:r>
        <w:rPr>
          <w:rFonts w:ascii="Times New Roman" w:hAnsi="Times New Roman"/>
        </w:rPr>
        <w:t xml:space="preserve">, but </w:t>
      </w:r>
      <w:r w:rsidR="00384F57">
        <w:rPr>
          <w:rFonts w:ascii="Times New Roman" w:hAnsi="Times New Roman"/>
        </w:rPr>
        <w:t xml:space="preserve">who </w:t>
      </w:r>
      <w:r>
        <w:rPr>
          <w:rFonts w:ascii="Times New Roman" w:hAnsi="Times New Roman"/>
        </w:rPr>
        <w:t>have obtained their training and credentials in other states</w:t>
      </w:r>
      <w:r w:rsidR="00384F57">
        <w:rPr>
          <w:rFonts w:ascii="Times New Roman" w:hAnsi="Times New Roman"/>
        </w:rPr>
        <w:t xml:space="preserve"> and </w:t>
      </w:r>
      <w:r w:rsidR="00F14257">
        <w:rPr>
          <w:rFonts w:ascii="Times New Roman" w:hAnsi="Times New Roman"/>
        </w:rPr>
        <w:t xml:space="preserve">so </w:t>
      </w:r>
      <w:r w:rsidR="00384F57">
        <w:rPr>
          <w:rFonts w:ascii="Times New Roman" w:hAnsi="Times New Roman"/>
        </w:rPr>
        <w:t>do not initially meet the Oklahoma statutory requirements.</w:t>
      </w:r>
      <w:r>
        <w:rPr>
          <w:rFonts w:ascii="Times New Roman" w:hAnsi="Times New Roman"/>
        </w:rPr>
        <w:t xml:space="preserve"> </w:t>
      </w:r>
      <w:r w:rsidR="00384F57">
        <w:rPr>
          <w:rFonts w:ascii="Times New Roman" w:hAnsi="Times New Roman"/>
        </w:rPr>
        <w:t xml:space="preserve">Further, the OSDE understands that many jurisdictions outside Oklahoma have established their own assessments of the skills required to successfully serve as a deaf education interpreter, which are substantially equivalent to the </w:t>
      </w:r>
      <w:r w:rsidR="00C95684">
        <w:rPr>
          <w:rFonts w:ascii="Times New Roman" w:hAnsi="Times New Roman"/>
        </w:rPr>
        <w:t>Quality Assurance Screening Test (</w:t>
      </w:r>
      <w:r w:rsidR="00384F57">
        <w:rPr>
          <w:rFonts w:ascii="Times New Roman" w:hAnsi="Times New Roman"/>
        </w:rPr>
        <w:t>QAST</w:t>
      </w:r>
      <w:r w:rsidR="00C95684">
        <w:rPr>
          <w:rFonts w:ascii="Times New Roman" w:hAnsi="Times New Roman"/>
        </w:rPr>
        <w:t>)</w:t>
      </w:r>
      <w:r w:rsidR="00384F57">
        <w:rPr>
          <w:rFonts w:ascii="Times New Roman" w:hAnsi="Times New Roman"/>
        </w:rPr>
        <w:t xml:space="preserve"> used in Oklahoma.   </w:t>
      </w:r>
    </w:p>
    <w:p w14:paraId="79D6F605" w14:textId="77777777" w:rsidR="00701BA5" w:rsidRDefault="00F14257" w:rsidP="00FD7C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Due to the need for </w:t>
      </w:r>
      <w:r w:rsidR="00FD7C27">
        <w:rPr>
          <w:rFonts w:ascii="Times New Roman" w:hAnsi="Times New Roman"/>
        </w:rPr>
        <w:t xml:space="preserve">additional </w:t>
      </w:r>
      <w:r>
        <w:rPr>
          <w:rFonts w:ascii="Times New Roman" w:hAnsi="Times New Roman"/>
        </w:rPr>
        <w:t xml:space="preserve">skilled deaf education interpreters to provide instructional support to Oklahoma public school students who are deaf or hearing impaired, </w:t>
      </w:r>
      <w:r w:rsidR="00C95684">
        <w:rPr>
          <w:rFonts w:ascii="Times New Roman" w:hAnsi="Times New Roman"/>
        </w:rPr>
        <w:t xml:space="preserve">the OSDE Office of Special Education Services has advised that it would be educationally appropriate for Oklahoma schools to provisionally employ interpreters who can document appropriate proficiency </w:t>
      </w:r>
      <w:r w:rsidR="006E1481">
        <w:rPr>
          <w:rFonts w:ascii="Times New Roman" w:hAnsi="Times New Roman"/>
        </w:rPr>
        <w:t xml:space="preserve">(QAST Level III or better) </w:t>
      </w:r>
      <w:r w:rsidR="00C95684">
        <w:rPr>
          <w:rFonts w:ascii="Times New Roman" w:hAnsi="Times New Roman"/>
        </w:rPr>
        <w:t xml:space="preserve">through their performance on another state's exam that is substantially similar to the QAST. </w:t>
      </w:r>
      <w:r w:rsidR="003C7C71">
        <w:rPr>
          <w:rFonts w:ascii="Times New Roman" w:hAnsi="Times New Roman"/>
        </w:rPr>
        <w:t xml:space="preserve"> </w:t>
      </w:r>
    </w:p>
    <w:p w14:paraId="1A3CD612" w14:textId="77777777" w:rsidR="00701BA5" w:rsidRDefault="00701BA5" w:rsidP="00FD7C27">
      <w:pPr>
        <w:jc w:val="both"/>
        <w:rPr>
          <w:rFonts w:ascii="Times New Roman" w:hAnsi="Times New Roman"/>
        </w:rPr>
      </w:pPr>
    </w:p>
    <w:p w14:paraId="2942F11C" w14:textId="0BB2CC1D" w:rsidR="000C1A61" w:rsidRDefault="00FD7C27" w:rsidP="00FD7C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order to be eligible for non-provisional employment</w:t>
      </w:r>
      <w:r w:rsidR="00701BA5">
        <w:rPr>
          <w:rFonts w:ascii="Times New Roman" w:hAnsi="Times New Roman"/>
        </w:rPr>
        <w:t>, s</w:t>
      </w:r>
      <w:r w:rsidR="006E1481">
        <w:rPr>
          <w:rFonts w:ascii="Times New Roman" w:hAnsi="Times New Roman"/>
        </w:rPr>
        <w:t xml:space="preserve">uch individuals would be required to attain a qualifying rating on the QAST or one of the other professional skill assessments listed </w:t>
      </w:r>
      <w:r>
        <w:rPr>
          <w:rFonts w:ascii="Times New Roman" w:hAnsi="Times New Roman"/>
        </w:rPr>
        <w:t>at</w:t>
      </w:r>
      <w:r w:rsidR="006E1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70 O.S.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13-115.3(B) </w:t>
      </w:r>
      <w:r w:rsidR="00701BA5">
        <w:rPr>
          <w:rFonts w:ascii="Times New Roman" w:hAnsi="Times New Roman"/>
        </w:rPr>
        <w:t xml:space="preserve">within one hundred eighty (180) </w:t>
      </w:r>
      <w:r w:rsidR="00C013F3">
        <w:rPr>
          <w:rFonts w:ascii="Times New Roman" w:hAnsi="Times New Roman"/>
        </w:rPr>
        <w:t xml:space="preserve">calendar </w:t>
      </w:r>
      <w:r w:rsidR="00701BA5">
        <w:rPr>
          <w:rFonts w:ascii="Times New Roman" w:hAnsi="Times New Roman"/>
        </w:rPr>
        <w:t>days</w:t>
      </w:r>
      <w:r w:rsidR="00C013F3">
        <w:rPr>
          <w:rFonts w:ascii="Times New Roman" w:hAnsi="Times New Roman"/>
        </w:rPr>
        <w:t xml:space="preserve"> of their initial employment date with an Oklahoma school district.</w:t>
      </w:r>
      <w:r w:rsidR="00701BA5">
        <w:rPr>
          <w:rFonts w:ascii="Times New Roman" w:hAnsi="Times New Roman"/>
        </w:rPr>
        <w:t xml:space="preserve"> </w:t>
      </w:r>
      <w:r w:rsidR="00C013F3">
        <w:rPr>
          <w:rFonts w:ascii="Times New Roman" w:hAnsi="Times New Roman"/>
        </w:rPr>
        <w:t xml:space="preserve">Such provisional employment may only extend for one 180-day period, </w:t>
      </w:r>
      <w:r w:rsidR="00232568">
        <w:rPr>
          <w:rFonts w:ascii="Times New Roman" w:hAnsi="Times New Roman"/>
        </w:rPr>
        <w:t>to</w:t>
      </w:r>
      <w:r w:rsidR="00C013F3">
        <w:rPr>
          <w:rFonts w:ascii="Times New Roman" w:hAnsi="Times New Roman"/>
        </w:rPr>
        <w:t xml:space="preserve"> begin from the first date the individual is employed by any Oklahoma school district.   </w:t>
      </w:r>
    </w:p>
    <w:p w14:paraId="38E69A91" w14:textId="77777777" w:rsidR="00FD7C27" w:rsidRDefault="00FD7C27" w:rsidP="00FD7C27">
      <w:pPr>
        <w:jc w:val="both"/>
        <w:rPr>
          <w:rFonts w:ascii="Times New Roman" w:hAnsi="Times New Roman"/>
        </w:rPr>
      </w:pPr>
    </w:p>
    <w:p w14:paraId="2CABA41C" w14:textId="436BA713" w:rsidR="000971D9" w:rsidRDefault="003C7C71" w:rsidP="003C1906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32568">
        <w:rPr>
          <w:rFonts w:ascii="Times New Roman" w:hAnsi="Times New Roman"/>
        </w:rPr>
        <w:t xml:space="preserve">individual seeking to demonstrate that they hold an appropriate proficiency level to serve as an educational interpreter shall be responsible for obtaining and providing documentation showing that the out-of-state proficiency determination is based on an assessment substantially comparable to the QAST, and that the level of their performance on the assessment meets or exceeds the </w:t>
      </w:r>
      <w:r w:rsidR="003C1906">
        <w:rPr>
          <w:rFonts w:ascii="Times New Roman" w:hAnsi="Times New Roman"/>
        </w:rPr>
        <w:t xml:space="preserve">Oklahoma </w:t>
      </w:r>
      <w:r w:rsidR="00232568">
        <w:rPr>
          <w:rFonts w:ascii="Times New Roman" w:hAnsi="Times New Roman"/>
        </w:rPr>
        <w:t>standards to</w:t>
      </w:r>
      <w:r w:rsidR="003C1906">
        <w:rPr>
          <w:rFonts w:ascii="Times New Roman" w:hAnsi="Times New Roman"/>
        </w:rPr>
        <w:t xml:space="preserve"> serve as an educational interpreter.</w:t>
      </w:r>
      <w:r w:rsidR="00A34C2D">
        <w:rPr>
          <w:rFonts w:ascii="Times New Roman" w:hAnsi="Times New Roman"/>
        </w:rPr>
        <w:t xml:space="preserve"> </w:t>
      </w:r>
      <w:r w:rsidR="000971D9">
        <w:rPr>
          <w:rFonts w:ascii="Times New Roman" w:hAnsi="Times New Roman"/>
        </w:rPr>
        <w:t xml:space="preserve"> </w:t>
      </w:r>
      <w:r w:rsidR="00232568">
        <w:rPr>
          <w:rFonts w:ascii="Times New Roman" w:hAnsi="Times New Roman"/>
        </w:rPr>
        <w:t xml:space="preserve"> </w:t>
      </w:r>
    </w:p>
    <w:p w14:paraId="03E10698" w14:textId="022B9C5B" w:rsidR="000971D9" w:rsidRDefault="000971D9" w:rsidP="000C4329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Appropriate </w:t>
      </w:r>
      <w:r w:rsidR="00232568">
        <w:rPr>
          <w:rFonts w:ascii="Times New Roman" w:hAnsi="Times New Roman"/>
        </w:rPr>
        <w:t xml:space="preserve">documentation </w:t>
      </w:r>
      <w:r>
        <w:rPr>
          <w:rFonts w:ascii="Times New Roman" w:hAnsi="Times New Roman"/>
        </w:rPr>
        <w:t>may</w:t>
      </w:r>
      <w:r w:rsidR="00232568">
        <w:rPr>
          <w:rFonts w:ascii="Times New Roman" w:hAnsi="Times New Roman"/>
        </w:rPr>
        <w:t xml:space="preserve"> include</w:t>
      </w:r>
      <w:r>
        <w:rPr>
          <w:rFonts w:ascii="Times New Roman" w:hAnsi="Times New Roman"/>
        </w:rPr>
        <w:t>: complete sample assessments; full official descriptions of the assessment(s) that are provided by the assessing entity, including a detailed breakdown of areas and skills assessed; or other detailed documentation sufficient for the purpose of substantive comparison.</w:t>
      </w:r>
    </w:p>
    <w:p w14:paraId="5E19F3C6" w14:textId="772C275E" w:rsidR="003C1906" w:rsidRDefault="008C0A55" w:rsidP="003C1906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B57CC">
        <w:rPr>
          <w:rFonts w:ascii="Times New Roman" w:hAnsi="Times New Roman"/>
        </w:rPr>
        <w:t>Please note that l</w:t>
      </w:r>
      <w:r w:rsidR="000C4329">
        <w:rPr>
          <w:rFonts w:ascii="Times New Roman" w:hAnsi="Times New Roman"/>
        </w:rPr>
        <w:t xml:space="preserve">ike </w:t>
      </w:r>
      <w:r w:rsidR="00171F4C">
        <w:rPr>
          <w:rFonts w:ascii="Times New Roman" w:hAnsi="Times New Roman"/>
        </w:rPr>
        <w:t xml:space="preserve">every employee of an Oklahoma public school, a deaf education interpreter is subject to the state and national criminal history record check requirements of 70 O.S. </w:t>
      </w:r>
      <w:r w:rsidR="00171F4C">
        <w:rPr>
          <w:rFonts w:ascii="Times New Roman" w:hAnsi="Times New Roman" w:cs="Times New Roman"/>
        </w:rPr>
        <w:t>§</w:t>
      </w:r>
      <w:r w:rsidR="00CB57CC">
        <w:rPr>
          <w:rFonts w:ascii="Times New Roman" w:hAnsi="Times New Roman"/>
        </w:rPr>
        <w:t xml:space="preserve"> 5-142, which authorizes a maximum period of sixty (60) calendar days that an individual may be temporarily employed by a school district pending the receipt of national criminal history check results.</w:t>
      </w:r>
      <w:r>
        <w:rPr>
          <w:rFonts w:ascii="Times New Roman" w:hAnsi="Times New Roman"/>
        </w:rPr>
        <w:t xml:space="preserve">  This 60 day limitation on public school employment prior to the receipt of a national criminal history record check cannot be extended.) </w:t>
      </w:r>
      <w:r w:rsidR="00CB57CC">
        <w:rPr>
          <w:rFonts w:ascii="Times New Roman" w:hAnsi="Times New Roman"/>
        </w:rPr>
        <w:t xml:space="preserve">    </w:t>
      </w:r>
    </w:p>
    <w:p w14:paraId="6A6CB446" w14:textId="366EA403" w:rsidR="00CB57CC" w:rsidRDefault="008C0A55" w:rsidP="003C1906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is the recommendation of the OSDE that provisional public school employment of deaf education interpreters who are qualified in other states</w:t>
      </w:r>
      <w:r w:rsidR="00842A6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but have not </w:t>
      </w:r>
      <w:r w:rsidR="00842A61">
        <w:rPr>
          <w:rFonts w:ascii="Times New Roman" w:hAnsi="Times New Roman"/>
        </w:rPr>
        <w:t xml:space="preserve">yet </w:t>
      </w:r>
      <w:r>
        <w:rPr>
          <w:rFonts w:ascii="Times New Roman" w:hAnsi="Times New Roman"/>
        </w:rPr>
        <w:t>completed Oklahoma's statutory requirements</w:t>
      </w:r>
      <w:r w:rsidR="00842A61">
        <w:rPr>
          <w:rFonts w:ascii="Times New Roman" w:hAnsi="Times New Roman"/>
        </w:rPr>
        <w:t xml:space="preserve"> under 70 O.S. </w:t>
      </w:r>
      <w:r w:rsidR="00842A61">
        <w:rPr>
          <w:rFonts w:ascii="Times New Roman" w:hAnsi="Times New Roman" w:cs="Times New Roman"/>
        </w:rPr>
        <w:t>§</w:t>
      </w:r>
      <w:r w:rsidR="00842A61">
        <w:rPr>
          <w:rFonts w:ascii="Times New Roman" w:hAnsi="Times New Roman"/>
        </w:rPr>
        <w:t xml:space="preserve"> 13-115.3(B)</w:t>
      </w:r>
      <w:r>
        <w:rPr>
          <w:rFonts w:ascii="Times New Roman" w:hAnsi="Times New Roman"/>
        </w:rPr>
        <w:t xml:space="preserve">, be permitted for up to 180 days </w:t>
      </w:r>
      <w:r w:rsidRPr="00842A61">
        <w:rPr>
          <w:rFonts w:ascii="Times New Roman" w:hAnsi="Times New Roman"/>
          <w:u w:val="single"/>
        </w:rPr>
        <w:t>provided</w:t>
      </w:r>
      <w:r w:rsidR="00842A61">
        <w:rPr>
          <w:rFonts w:ascii="Times New Roman" w:hAnsi="Times New Roman"/>
          <w:u w:val="single"/>
        </w:rPr>
        <w:t xml:space="preserve"> that</w:t>
      </w:r>
      <w:r>
        <w:rPr>
          <w:rFonts w:ascii="Times New Roman" w:hAnsi="Times New Roman"/>
        </w:rPr>
        <w:t>:</w:t>
      </w:r>
    </w:p>
    <w:p w14:paraId="76190250" w14:textId="04231469" w:rsidR="008C0A55" w:rsidRDefault="008C0A55" w:rsidP="008C0A55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criminal history check requirements of 70 O.S.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5-142 are fulfilled</w:t>
      </w:r>
      <w:r w:rsidR="00842A61">
        <w:rPr>
          <w:rFonts w:ascii="Times New Roman" w:hAnsi="Times New Roman"/>
        </w:rPr>
        <w:t>;</w:t>
      </w:r>
    </w:p>
    <w:p w14:paraId="5DD7F028" w14:textId="77777777" w:rsidR="008C0A55" w:rsidRDefault="008C0A55" w:rsidP="008C0A55">
      <w:pPr>
        <w:pStyle w:val="ListParagraph"/>
        <w:spacing w:after="240"/>
        <w:jc w:val="both"/>
        <w:rPr>
          <w:rFonts w:ascii="Times New Roman" w:hAnsi="Times New Roman"/>
        </w:rPr>
      </w:pPr>
    </w:p>
    <w:p w14:paraId="31DEFD8E" w14:textId="3AB139FD" w:rsidR="008C0A55" w:rsidRDefault="008C0A55" w:rsidP="008C0A55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individual provides documentation that shows their level of competency attained on the out-of-state assessment of interpretive skills, equivalent to QAST III or above</w:t>
      </w:r>
      <w:r w:rsidR="00842A61">
        <w:rPr>
          <w:rFonts w:ascii="Times New Roman" w:hAnsi="Times New Roman"/>
        </w:rPr>
        <w:t>; AND</w:t>
      </w:r>
    </w:p>
    <w:p w14:paraId="00D0E896" w14:textId="77777777" w:rsidR="008C0A55" w:rsidRPr="008C0A55" w:rsidRDefault="008C0A55" w:rsidP="008C0A55">
      <w:pPr>
        <w:pStyle w:val="ListParagraph"/>
        <w:rPr>
          <w:rFonts w:ascii="Times New Roman" w:hAnsi="Times New Roman"/>
        </w:rPr>
      </w:pPr>
    </w:p>
    <w:p w14:paraId="5C7EC67E" w14:textId="7A727E17" w:rsidR="000C1A61" w:rsidRPr="00A17FFD" w:rsidRDefault="008C0A55" w:rsidP="00EC05BE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A17FFD">
        <w:rPr>
          <w:rFonts w:ascii="Times New Roman" w:hAnsi="Times New Roman"/>
        </w:rPr>
        <w:t>The individual provides documentation that enables substantive comparison of the out-of-state assessment instrument with the Quality Assurance Screening Test (QAST).</w:t>
      </w:r>
      <w:r w:rsidR="000971D9" w:rsidRPr="00A17FFD">
        <w:rPr>
          <w:rFonts w:ascii="Times New Roman" w:hAnsi="Times New Roman"/>
        </w:rPr>
        <w:t xml:space="preserve"> </w:t>
      </w:r>
      <w:r w:rsidR="003C7C71" w:rsidRPr="00A17FFD">
        <w:rPr>
          <w:rFonts w:ascii="Times New Roman" w:hAnsi="Times New Roman"/>
        </w:rPr>
        <w:t xml:space="preserve">  </w:t>
      </w:r>
      <w:r w:rsidR="006E1481" w:rsidRPr="00A17FFD">
        <w:rPr>
          <w:rFonts w:ascii="Times New Roman" w:hAnsi="Times New Roman"/>
        </w:rPr>
        <w:t xml:space="preserve"> </w:t>
      </w:r>
    </w:p>
    <w:p w14:paraId="6C55E4A4" w14:textId="77777777" w:rsidR="00D6760C" w:rsidRPr="00D6760C" w:rsidRDefault="00D6760C" w:rsidP="00D6760C">
      <w:pPr>
        <w:spacing w:after="120"/>
        <w:jc w:val="both"/>
        <w:rPr>
          <w:rFonts w:ascii="Times New Roman" w:hAnsi="Times New Roman"/>
        </w:rPr>
      </w:pPr>
    </w:p>
    <w:sectPr w:rsidR="00D6760C" w:rsidRPr="00D6760C" w:rsidSect="00F14257">
      <w:footerReference w:type="default" r:id="rId11"/>
      <w:headerReference w:type="first" r:id="rId12"/>
      <w:pgSz w:w="12240" w:h="15840"/>
      <w:pgMar w:top="2124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DC57" w14:textId="77777777" w:rsidR="00D64711" w:rsidRDefault="00D64711" w:rsidP="0034318F">
      <w:r>
        <w:separator/>
      </w:r>
    </w:p>
  </w:endnote>
  <w:endnote w:type="continuationSeparator" w:id="0">
    <w:p w14:paraId="628C0FBD" w14:textId="77777777" w:rsidR="00D64711" w:rsidRDefault="00D64711" w:rsidP="0034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9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B8ABA" w14:textId="690CB73D" w:rsidR="00374E44" w:rsidRDefault="00374E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E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971B4" w14:textId="77777777" w:rsidR="00287DDE" w:rsidRDefault="00287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AA74" w14:textId="77777777" w:rsidR="00D64711" w:rsidRDefault="00D64711" w:rsidP="0034318F">
      <w:r>
        <w:separator/>
      </w:r>
    </w:p>
  </w:footnote>
  <w:footnote w:type="continuationSeparator" w:id="0">
    <w:p w14:paraId="24221EC9" w14:textId="77777777" w:rsidR="00D64711" w:rsidRDefault="00D64711" w:rsidP="0034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A5B9" w14:textId="03098667" w:rsidR="00374E44" w:rsidRDefault="00374E4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75CEB9" wp14:editId="16460799">
          <wp:simplePos x="0" y="0"/>
          <wp:positionH relativeFrom="margin">
            <wp:align>right</wp:align>
          </wp:positionH>
          <wp:positionV relativeFrom="paragraph">
            <wp:posOffset>-581025</wp:posOffset>
          </wp:positionV>
          <wp:extent cx="5943600" cy="147637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1B1"/>
    <w:multiLevelType w:val="hybridMultilevel"/>
    <w:tmpl w:val="79B48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7228DF"/>
    <w:multiLevelType w:val="hybridMultilevel"/>
    <w:tmpl w:val="69347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6BBA"/>
    <w:multiLevelType w:val="hybridMultilevel"/>
    <w:tmpl w:val="09DA5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8F"/>
    <w:rsid w:val="0008234E"/>
    <w:rsid w:val="000971D9"/>
    <w:rsid w:val="000C1A61"/>
    <w:rsid w:val="000C4329"/>
    <w:rsid w:val="000C7384"/>
    <w:rsid w:val="000D407C"/>
    <w:rsid w:val="000D4C36"/>
    <w:rsid w:val="000D724B"/>
    <w:rsid w:val="001325C3"/>
    <w:rsid w:val="00171F4C"/>
    <w:rsid w:val="00232568"/>
    <w:rsid w:val="002740ED"/>
    <w:rsid w:val="00287DDE"/>
    <w:rsid w:val="00293FEC"/>
    <w:rsid w:val="002D7CCD"/>
    <w:rsid w:val="002F1A17"/>
    <w:rsid w:val="00335171"/>
    <w:rsid w:val="0034318F"/>
    <w:rsid w:val="00374E44"/>
    <w:rsid w:val="00384F57"/>
    <w:rsid w:val="003C1906"/>
    <w:rsid w:val="003C7C71"/>
    <w:rsid w:val="004464F3"/>
    <w:rsid w:val="00484955"/>
    <w:rsid w:val="00510474"/>
    <w:rsid w:val="005825D1"/>
    <w:rsid w:val="006B4B11"/>
    <w:rsid w:val="006E1481"/>
    <w:rsid w:val="00701BA5"/>
    <w:rsid w:val="00716483"/>
    <w:rsid w:val="00783D4F"/>
    <w:rsid w:val="00842A61"/>
    <w:rsid w:val="008C0A55"/>
    <w:rsid w:val="00930C99"/>
    <w:rsid w:val="00983E5B"/>
    <w:rsid w:val="009D2A12"/>
    <w:rsid w:val="00A17FFD"/>
    <w:rsid w:val="00A34C2D"/>
    <w:rsid w:val="00A4548F"/>
    <w:rsid w:val="00A561AE"/>
    <w:rsid w:val="00AF3A3B"/>
    <w:rsid w:val="00B24EC2"/>
    <w:rsid w:val="00C013F3"/>
    <w:rsid w:val="00C95684"/>
    <w:rsid w:val="00CB57CC"/>
    <w:rsid w:val="00D203B2"/>
    <w:rsid w:val="00D64711"/>
    <w:rsid w:val="00D6760C"/>
    <w:rsid w:val="00D91559"/>
    <w:rsid w:val="00DF0DE4"/>
    <w:rsid w:val="00E92204"/>
    <w:rsid w:val="00F14257"/>
    <w:rsid w:val="00FA16B2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F2A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autoRedefine/>
    <w:qFormat/>
    <w:rsid w:val="00510474"/>
    <w:pPr>
      <w:spacing w:after="200" w:line="276" w:lineRule="auto"/>
    </w:pPr>
    <w:rPr>
      <w:b/>
      <w:color w:val="000000" w:themeColor="text1"/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18F"/>
  </w:style>
  <w:style w:type="paragraph" w:styleId="Footer">
    <w:name w:val="footer"/>
    <w:basedOn w:val="Normal"/>
    <w:link w:val="FooterChar"/>
    <w:uiPriority w:val="99"/>
    <w:unhideWhenUsed/>
    <w:rsid w:val="00343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18F"/>
  </w:style>
  <w:style w:type="paragraph" w:styleId="ListParagraph">
    <w:name w:val="List Paragraph"/>
    <w:basedOn w:val="Normal"/>
    <w:uiPriority w:val="34"/>
    <w:qFormat/>
    <w:rsid w:val="002F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F039C9F56664A88D0101173A42059" ma:contentTypeVersion="9" ma:contentTypeDescription="Create a new document." ma:contentTypeScope="" ma:versionID="77f692baa54a836138e8c09d991b2015">
  <xsd:schema xmlns:xsd="http://www.w3.org/2001/XMLSchema" xmlns:xs="http://www.w3.org/2001/XMLSchema" xmlns:p="http://schemas.microsoft.com/office/2006/metadata/properties" xmlns:ns2="d5841c04-8ab1-45d0-a7a9-3e2ef1eb0f19" xmlns:ns3="3a219bbd-8a6c-470c-9a77-55c48485a5eb" targetNamespace="http://schemas.microsoft.com/office/2006/metadata/properties" ma:root="true" ma:fieldsID="f0dd72d9d50abf45761025aa60c3fa75" ns2:_="" ns3:_="">
    <xsd:import namespace="d5841c04-8ab1-45d0-a7a9-3e2ef1eb0f19"/>
    <xsd:import namespace="3a219bbd-8a6c-470c-9a77-55c48485a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41c04-8ab1-45d0-a7a9-3e2ef1eb0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9bbd-8a6c-470c-9a77-55c48485a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782E-9296-4F9C-B7F4-56D51777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47249-BCFC-4F0C-8622-A692E91BD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41c04-8ab1-45d0-a7a9-3e2ef1eb0f19"/>
    <ds:schemaRef ds:uri="3a219bbd-8a6c-470c-9a77-55c48485a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E425A-0255-4A62-893D-8A7C08DE70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A3F5E-387A-4D9E-B461-9B10FBB3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Ingram</dc:creator>
  <cp:keywords/>
  <dc:description/>
  <cp:lastModifiedBy>Christa Knight</cp:lastModifiedBy>
  <cp:revision>2</cp:revision>
  <dcterms:created xsi:type="dcterms:W3CDTF">2021-06-30T14:16:00Z</dcterms:created>
  <dcterms:modified xsi:type="dcterms:W3CDTF">2021-06-30T14:16:00Z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0x0101000C0F039C9F56664A88D0101173A42059</vt:lpwstr>
  </property>
</Properties>
</file>